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C075" w14:textId="03BC3C3E" w:rsidR="00B12FDD" w:rsidRPr="00853079" w:rsidRDefault="00B92E16" w:rsidP="0045571A">
      <w:pPr>
        <w:pStyle w:val="Heading1"/>
        <w:jc w:val="center"/>
        <w:rPr>
          <w:lang w:val="cy-GB"/>
        </w:rPr>
      </w:pPr>
      <w:r>
        <w:rPr>
          <w:lang w:val="cy-GB"/>
        </w:rPr>
        <w:t>Polisi Datgeliad Gwarchodedig (‘Chwythu’r Chwiban’)</w:t>
      </w:r>
    </w:p>
    <w:tbl>
      <w:tblPr>
        <w:tblStyle w:val="TableGrid"/>
        <w:tblW w:w="0" w:type="auto"/>
        <w:tblLook w:val="0620" w:firstRow="1" w:lastRow="0" w:firstColumn="0" w:lastColumn="0" w:noHBand="1" w:noVBand="1"/>
      </w:tblPr>
      <w:tblGrid>
        <w:gridCol w:w="3256"/>
        <w:gridCol w:w="5386"/>
      </w:tblGrid>
      <w:tr w:rsidR="00B92E16" w:rsidRPr="00853079" w14:paraId="5479B8D7" w14:textId="77777777" w:rsidTr="00A76A4A">
        <w:trPr>
          <w:tblHeader/>
        </w:trPr>
        <w:tc>
          <w:tcPr>
            <w:tcW w:w="3256" w:type="dxa"/>
          </w:tcPr>
          <w:p w14:paraId="37F64B65" w14:textId="0FCD14D9" w:rsidR="00B92E16" w:rsidRPr="00853079" w:rsidRDefault="00B92E16" w:rsidP="00B92E16">
            <w:pPr>
              <w:rPr>
                <w:b/>
                <w:bCs/>
                <w:lang w:val="cy-GB"/>
              </w:rPr>
            </w:pPr>
            <w:r>
              <w:rPr>
                <w:b/>
                <w:szCs w:val="24"/>
                <w:lang w:val="cy-GB"/>
              </w:rPr>
              <w:t>Crynodeb o’r Polisi</w:t>
            </w:r>
            <w:r w:rsidRPr="00A014D7">
              <w:rPr>
                <w:b/>
                <w:szCs w:val="24"/>
                <w:lang w:val="cy-GB"/>
              </w:rPr>
              <w:t xml:space="preserve">: </w:t>
            </w:r>
          </w:p>
        </w:tc>
        <w:tc>
          <w:tcPr>
            <w:tcW w:w="5386" w:type="dxa"/>
          </w:tcPr>
          <w:p w14:paraId="7EB72E57" w14:textId="767359B4" w:rsidR="00B92E16" w:rsidRPr="00853079" w:rsidRDefault="00B92E16" w:rsidP="00B92E16">
            <w:pPr>
              <w:rPr>
                <w:b/>
                <w:bCs/>
                <w:i/>
                <w:iCs/>
                <w:lang w:val="cy-GB"/>
              </w:rPr>
            </w:pPr>
            <w:r>
              <w:rPr>
                <w:b/>
                <w:bCs/>
                <w:i/>
                <w:iCs/>
                <w:lang w:val="cy-GB"/>
              </w:rPr>
              <w:t xml:space="preserve">Mae Heddlu </w:t>
            </w:r>
            <w:r w:rsidRPr="00853079">
              <w:rPr>
                <w:b/>
                <w:bCs/>
                <w:i/>
                <w:iCs/>
                <w:lang w:val="cy-GB"/>
              </w:rPr>
              <w:t xml:space="preserve">Dyfed-Powys </w:t>
            </w:r>
            <w:r>
              <w:rPr>
                <w:b/>
                <w:bCs/>
                <w:i/>
                <w:iCs/>
                <w:lang w:val="cy-GB"/>
              </w:rPr>
              <w:t xml:space="preserve">wedi ymrwymo i’r safonau didwylledd ac atebolrwydd uchaf ac yn trin camymddygiad o </w:t>
            </w:r>
            <w:proofErr w:type="spellStart"/>
            <w:r>
              <w:rPr>
                <w:b/>
                <w:bCs/>
                <w:i/>
                <w:iCs/>
                <w:lang w:val="cy-GB"/>
              </w:rPr>
              <w:t>ddifrif</w:t>
            </w:r>
            <w:proofErr w:type="spellEnd"/>
            <w:r>
              <w:rPr>
                <w:b/>
                <w:bCs/>
                <w:i/>
                <w:iCs/>
                <w:lang w:val="cy-GB"/>
              </w:rPr>
              <w:t xml:space="preserve">. Mae gan bob swyddog ac aelod </w:t>
            </w:r>
            <w:r w:rsidR="00C20539">
              <w:rPr>
                <w:b/>
                <w:bCs/>
                <w:i/>
                <w:iCs/>
                <w:lang w:val="cy-GB"/>
              </w:rPr>
              <w:t xml:space="preserve">o </w:t>
            </w:r>
            <w:r>
              <w:rPr>
                <w:b/>
                <w:bCs/>
                <w:i/>
                <w:iCs/>
                <w:lang w:val="cy-GB"/>
              </w:rPr>
              <w:t xml:space="preserve">staff </w:t>
            </w:r>
            <w:r w:rsidR="00C20539">
              <w:rPr>
                <w:b/>
                <w:bCs/>
                <w:i/>
                <w:iCs/>
                <w:lang w:val="cy-GB"/>
              </w:rPr>
              <w:t xml:space="preserve">yr </w:t>
            </w:r>
            <w:r>
              <w:rPr>
                <w:b/>
                <w:bCs/>
                <w:i/>
                <w:iCs/>
                <w:lang w:val="cy-GB"/>
              </w:rPr>
              <w:t xml:space="preserve">heddlu hawl a dyletswydd i adrodd am bryderon ynghylch camymddygiad sydd </w:t>
            </w:r>
            <w:r w:rsidR="00C20539">
              <w:rPr>
                <w:b/>
                <w:bCs/>
                <w:i/>
                <w:iCs/>
                <w:lang w:val="cy-GB"/>
              </w:rPr>
              <w:t>o</w:t>
            </w:r>
            <w:r>
              <w:rPr>
                <w:b/>
                <w:bCs/>
                <w:i/>
                <w:iCs/>
                <w:lang w:val="cy-GB"/>
              </w:rPr>
              <w:t xml:space="preserve"> </w:t>
            </w:r>
            <w:r w:rsidR="00C20539">
              <w:rPr>
                <w:b/>
                <w:bCs/>
                <w:i/>
                <w:iCs/>
                <w:lang w:val="cy-GB"/>
              </w:rPr>
              <w:t>f</w:t>
            </w:r>
            <w:r>
              <w:rPr>
                <w:b/>
                <w:bCs/>
                <w:i/>
                <w:iCs/>
                <w:lang w:val="cy-GB"/>
              </w:rPr>
              <w:t xml:space="preserve">udd </w:t>
            </w:r>
            <w:r w:rsidR="00C20539">
              <w:rPr>
                <w:b/>
                <w:bCs/>
                <w:i/>
                <w:iCs/>
                <w:lang w:val="cy-GB"/>
              </w:rPr>
              <w:t>i’r</w:t>
            </w:r>
            <w:r>
              <w:rPr>
                <w:b/>
                <w:bCs/>
                <w:i/>
                <w:iCs/>
                <w:lang w:val="cy-GB"/>
              </w:rPr>
              <w:t xml:space="preserve"> cyhoedd.</w:t>
            </w:r>
            <w:r w:rsidRPr="00853079">
              <w:rPr>
                <w:b/>
                <w:bCs/>
                <w:i/>
                <w:iCs/>
                <w:lang w:val="cy-GB"/>
              </w:rPr>
              <w:t xml:space="preserve"> </w:t>
            </w:r>
          </w:p>
        </w:tc>
      </w:tr>
      <w:tr w:rsidR="00B92E16" w:rsidRPr="00853079" w14:paraId="0FD86392" w14:textId="77777777" w:rsidTr="00A76A4A">
        <w:tc>
          <w:tcPr>
            <w:tcW w:w="3256" w:type="dxa"/>
          </w:tcPr>
          <w:p w14:paraId="5CB4E60C" w14:textId="6C6DE212" w:rsidR="00B92E16" w:rsidRPr="00853079" w:rsidRDefault="00B92E16" w:rsidP="00B92E16">
            <w:pPr>
              <w:rPr>
                <w:b/>
                <w:bCs/>
                <w:lang w:val="cy-GB"/>
              </w:rPr>
            </w:pPr>
            <w:r>
              <w:rPr>
                <w:b/>
                <w:szCs w:val="24"/>
                <w:lang w:val="cy-GB"/>
              </w:rPr>
              <w:t>Rhif y polisi:</w:t>
            </w:r>
          </w:p>
        </w:tc>
        <w:tc>
          <w:tcPr>
            <w:tcW w:w="5386" w:type="dxa"/>
          </w:tcPr>
          <w:p w14:paraId="22EA4150" w14:textId="3A24E500" w:rsidR="00B92E16" w:rsidRPr="00853079" w:rsidRDefault="00B92E16" w:rsidP="00B92E16">
            <w:pPr>
              <w:rPr>
                <w:b/>
                <w:bCs/>
                <w:i/>
                <w:iCs/>
                <w:lang w:val="cy-GB"/>
              </w:rPr>
            </w:pPr>
            <w:r w:rsidRPr="00853079">
              <w:rPr>
                <w:b/>
                <w:bCs/>
                <w:i/>
                <w:iCs/>
                <w:lang w:val="cy-GB"/>
              </w:rPr>
              <w:t>004/2022</w:t>
            </w:r>
          </w:p>
        </w:tc>
      </w:tr>
      <w:tr w:rsidR="00B92E16" w:rsidRPr="00853079" w14:paraId="1A1858B8" w14:textId="77777777" w:rsidTr="00A76A4A">
        <w:tc>
          <w:tcPr>
            <w:tcW w:w="3256" w:type="dxa"/>
          </w:tcPr>
          <w:p w14:paraId="7B7092C8" w14:textId="1FCBFBDA" w:rsidR="00B92E16" w:rsidRPr="00853079" w:rsidRDefault="00B92E16" w:rsidP="00B92E16">
            <w:pPr>
              <w:rPr>
                <w:b/>
                <w:bCs/>
                <w:lang w:val="cy-GB"/>
              </w:rPr>
            </w:pPr>
            <w:r w:rsidRPr="00481784">
              <w:rPr>
                <w:rFonts w:eastAsia="Arial"/>
                <w:b/>
                <w:bCs/>
                <w:szCs w:val="24"/>
                <w:lang w:val="cy-GB"/>
              </w:rPr>
              <w:t>Rheoli fersiynau:</w:t>
            </w:r>
          </w:p>
        </w:tc>
        <w:tc>
          <w:tcPr>
            <w:tcW w:w="5386" w:type="dxa"/>
          </w:tcPr>
          <w:p w14:paraId="28BBEC15" w14:textId="49576571" w:rsidR="00B92E16" w:rsidRPr="00853079" w:rsidRDefault="00B92E16" w:rsidP="00B92E16">
            <w:pPr>
              <w:rPr>
                <w:b/>
                <w:bCs/>
                <w:i/>
                <w:iCs/>
                <w:lang w:val="cy-GB"/>
              </w:rPr>
            </w:pPr>
            <w:r>
              <w:rPr>
                <w:b/>
                <w:bCs/>
                <w:i/>
                <w:iCs/>
                <w:lang w:val="cy-GB"/>
              </w:rPr>
              <w:t>Fersiwn</w:t>
            </w:r>
            <w:r w:rsidRPr="00853079">
              <w:rPr>
                <w:b/>
                <w:bCs/>
                <w:i/>
                <w:iCs/>
                <w:lang w:val="cy-GB"/>
              </w:rPr>
              <w:t>: 2.0</w:t>
            </w:r>
          </w:p>
          <w:p w14:paraId="3BF886A2" w14:textId="66AB9B9E" w:rsidR="00B92E16" w:rsidRPr="00853079" w:rsidRDefault="00B92E16" w:rsidP="00B92E16">
            <w:pPr>
              <w:rPr>
                <w:b/>
                <w:bCs/>
                <w:i/>
                <w:iCs/>
                <w:lang w:val="cy-GB"/>
              </w:rPr>
            </w:pPr>
            <w:r>
              <w:rPr>
                <w:b/>
                <w:bCs/>
                <w:i/>
                <w:iCs/>
                <w:lang w:val="cy-GB"/>
              </w:rPr>
              <w:t>Dyddiad</w:t>
            </w:r>
            <w:r w:rsidRPr="00853079">
              <w:rPr>
                <w:b/>
                <w:bCs/>
                <w:i/>
                <w:iCs/>
                <w:lang w:val="cy-GB"/>
              </w:rPr>
              <w:t xml:space="preserve">: </w:t>
            </w:r>
            <w:r w:rsidRPr="00853079">
              <w:rPr>
                <w:i/>
                <w:iCs/>
                <w:lang w:val="cy-GB"/>
              </w:rPr>
              <w:t>17/01/2023</w:t>
            </w:r>
          </w:p>
          <w:p w14:paraId="3622A306" w14:textId="3361762B" w:rsidR="00B92E16" w:rsidRPr="00853079" w:rsidRDefault="00B92E16" w:rsidP="00B92E16">
            <w:pPr>
              <w:rPr>
                <w:b/>
                <w:bCs/>
                <w:i/>
                <w:iCs/>
                <w:lang w:val="cy-GB"/>
              </w:rPr>
            </w:pPr>
            <w:r>
              <w:rPr>
                <w:b/>
                <w:bCs/>
                <w:i/>
                <w:iCs/>
                <w:lang w:val="cy-GB"/>
              </w:rPr>
              <w:t>Awdur</w:t>
            </w:r>
            <w:r w:rsidRPr="00853079">
              <w:rPr>
                <w:b/>
                <w:bCs/>
                <w:i/>
                <w:iCs/>
                <w:lang w:val="cy-GB"/>
              </w:rPr>
              <w:t xml:space="preserve">: </w:t>
            </w:r>
            <w:proofErr w:type="spellStart"/>
            <w:r w:rsidRPr="00853079">
              <w:rPr>
                <w:i/>
                <w:iCs/>
                <w:lang w:val="cy-GB"/>
              </w:rPr>
              <w:t>Gavin</w:t>
            </w:r>
            <w:proofErr w:type="spellEnd"/>
            <w:r w:rsidRPr="00853079">
              <w:rPr>
                <w:i/>
                <w:iCs/>
                <w:lang w:val="cy-GB"/>
              </w:rPr>
              <w:t xml:space="preserve"> Lemon</w:t>
            </w:r>
          </w:p>
          <w:p w14:paraId="5F143665" w14:textId="02E3DA2C" w:rsidR="00B92E16" w:rsidRPr="00853079" w:rsidRDefault="00B92E16" w:rsidP="00B92E16">
            <w:pPr>
              <w:rPr>
                <w:b/>
                <w:bCs/>
                <w:i/>
                <w:iCs/>
                <w:lang w:val="cy-GB"/>
              </w:rPr>
            </w:pPr>
            <w:r>
              <w:rPr>
                <w:b/>
                <w:bCs/>
                <w:i/>
                <w:iCs/>
                <w:lang w:val="cy-GB"/>
              </w:rPr>
              <w:t>Rhesymeg</w:t>
            </w:r>
            <w:r w:rsidRPr="00853079">
              <w:rPr>
                <w:b/>
                <w:bCs/>
                <w:i/>
                <w:iCs/>
                <w:lang w:val="cy-GB"/>
              </w:rPr>
              <w:t xml:space="preserve">: </w:t>
            </w:r>
            <w:r>
              <w:rPr>
                <w:i/>
                <w:iCs/>
                <w:lang w:val="cy-GB"/>
              </w:rPr>
              <w:t>Adolygu</w:t>
            </w:r>
          </w:p>
          <w:p w14:paraId="4C5CAAFC" w14:textId="72FD04DA" w:rsidR="00B92E16" w:rsidRPr="00853079" w:rsidRDefault="00B92E16" w:rsidP="00B92E16">
            <w:pPr>
              <w:rPr>
                <w:b/>
                <w:bCs/>
                <w:i/>
                <w:iCs/>
                <w:lang w:val="cy-GB"/>
              </w:rPr>
            </w:pPr>
            <w:r w:rsidRPr="00B92E16">
              <w:rPr>
                <w:b/>
                <w:bCs/>
                <w:i/>
                <w:iCs/>
                <w:lang w:val="cy-GB"/>
              </w:rPr>
              <w:t xml:space="preserve">Mae rheolydd fersiwn llawn </w:t>
            </w:r>
            <w:hyperlink w:anchor="_Full_Version_Control" w:history="1">
              <w:r w:rsidRPr="00B92E16">
                <w:rPr>
                  <w:rStyle w:val="Hyperlink"/>
                  <w:b/>
                  <w:bCs/>
                  <w:i/>
                  <w:iCs/>
                  <w:lang w:val="cy-GB"/>
                </w:rPr>
                <w:t>ar</w:t>
              </w:r>
              <w:r w:rsidRPr="00B92E16">
                <w:rPr>
                  <w:rStyle w:val="Hyperlink"/>
                  <w:b/>
                  <w:bCs/>
                  <w:i/>
                  <w:iCs/>
                </w:rPr>
                <w:t xml:space="preserve"> </w:t>
              </w:r>
              <w:proofErr w:type="spellStart"/>
              <w:r w:rsidRPr="00B92E16">
                <w:rPr>
                  <w:rStyle w:val="Hyperlink"/>
                  <w:b/>
                  <w:bCs/>
                  <w:i/>
                  <w:iCs/>
                </w:rPr>
                <w:t>gael</w:t>
              </w:r>
              <w:proofErr w:type="spellEnd"/>
              <w:r w:rsidRPr="00B92E16">
                <w:rPr>
                  <w:rStyle w:val="Hyperlink"/>
                  <w:b/>
                  <w:bCs/>
                  <w:i/>
                  <w:iCs/>
                  <w:lang w:val="cy-GB"/>
                </w:rPr>
                <w:t xml:space="preserve"> y</w:t>
              </w:r>
              <w:r w:rsidRPr="00B92E16">
                <w:rPr>
                  <w:rStyle w:val="Hyperlink"/>
                  <w:b/>
                  <w:bCs/>
                  <w:i/>
                  <w:iCs/>
                </w:rPr>
                <w:t>ma</w:t>
              </w:r>
            </w:hyperlink>
            <w:r w:rsidRPr="00853079">
              <w:rPr>
                <w:b/>
                <w:bCs/>
                <w:i/>
                <w:iCs/>
                <w:lang w:val="cy-GB"/>
              </w:rPr>
              <w:t>.</w:t>
            </w:r>
          </w:p>
        </w:tc>
      </w:tr>
      <w:tr w:rsidR="00B92E16" w:rsidRPr="00853079" w14:paraId="003D8E7E" w14:textId="77777777" w:rsidTr="00A76A4A">
        <w:tc>
          <w:tcPr>
            <w:tcW w:w="3256" w:type="dxa"/>
          </w:tcPr>
          <w:p w14:paraId="33105626" w14:textId="600EEFC8" w:rsidR="00B92E16" w:rsidRPr="00853079" w:rsidRDefault="00B92E16" w:rsidP="00B92E16">
            <w:pPr>
              <w:rPr>
                <w:b/>
                <w:bCs/>
                <w:lang w:val="cy-GB"/>
              </w:rPr>
            </w:pPr>
            <w:r w:rsidRPr="00481784">
              <w:rPr>
                <w:rFonts w:eastAsia="Arial"/>
                <w:b/>
                <w:bCs/>
                <w:szCs w:val="24"/>
                <w:lang w:val="cy-GB"/>
              </w:rPr>
              <w:t>Dyddiad gweithredu:</w:t>
            </w:r>
          </w:p>
        </w:tc>
        <w:tc>
          <w:tcPr>
            <w:tcW w:w="5386" w:type="dxa"/>
          </w:tcPr>
          <w:p w14:paraId="14C5B857" w14:textId="656669E8" w:rsidR="00B92E16" w:rsidRPr="00853079" w:rsidRDefault="00B92E16" w:rsidP="00B92E16">
            <w:pPr>
              <w:rPr>
                <w:b/>
                <w:bCs/>
                <w:i/>
                <w:iCs/>
                <w:lang w:val="cy-GB"/>
              </w:rPr>
            </w:pPr>
            <w:r>
              <w:rPr>
                <w:b/>
                <w:bCs/>
                <w:i/>
                <w:iCs/>
                <w:lang w:val="cy-GB"/>
              </w:rPr>
              <w:t>Dyddiad</w:t>
            </w:r>
            <w:r w:rsidRPr="00853079">
              <w:rPr>
                <w:b/>
                <w:bCs/>
                <w:i/>
                <w:iCs/>
                <w:lang w:val="cy-GB"/>
              </w:rPr>
              <w:t xml:space="preserve"> 17/01/2023</w:t>
            </w:r>
          </w:p>
        </w:tc>
      </w:tr>
      <w:tr w:rsidR="00B92E16" w:rsidRPr="00853079" w14:paraId="4AC8D0B0" w14:textId="77777777" w:rsidTr="00A76A4A">
        <w:tc>
          <w:tcPr>
            <w:tcW w:w="3256" w:type="dxa"/>
          </w:tcPr>
          <w:p w14:paraId="1862C6AC" w14:textId="77777777" w:rsidR="00B92E16" w:rsidRPr="00481784" w:rsidRDefault="00B92E16" w:rsidP="00B92E16">
            <w:pPr>
              <w:tabs>
                <w:tab w:val="left" w:pos="7200"/>
              </w:tabs>
              <w:jc w:val="both"/>
              <w:rPr>
                <w:b/>
                <w:szCs w:val="24"/>
              </w:rPr>
            </w:pPr>
            <w:r w:rsidRPr="00481784">
              <w:rPr>
                <w:rFonts w:eastAsia="Arial"/>
                <w:b/>
                <w:bCs/>
                <w:szCs w:val="24"/>
                <w:lang w:val="cy-GB"/>
              </w:rPr>
              <w:t>Dyddiad adolygu:</w:t>
            </w:r>
          </w:p>
          <w:p w14:paraId="206C7D18" w14:textId="77777777" w:rsidR="00B92E16" w:rsidRPr="00481784" w:rsidRDefault="00B92E16" w:rsidP="00B92E16">
            <w:pPr>
              <w:tabs>
                <w:tab w:val="left" w:pos="7200"/>
              </w:tabs>
              <w:jc w:val="both"/>
              <w:rPr>
                <w:b/>
                <w:szCs w:val="24"/>
              </w:rPr>
            </w:pPr>
          </w:p>
          <w:p w14:paraId="2DED098E" w14:textId="3811A7E5" w:rsidR="00B92E16" w:rsidRPr="00853079" w:rsidRDefault="00B92E16" w:rsidP="00B92E16">
            <w:pPr>
              <w:rPr>
                <w:b/>
                <w:bCs/>
                <w:lang w:val="cy-GB"/>
              </w:rPr>
            </w:pPr>
          </w:p>
        </w:tc>
        <w:tc>
          <w:tcPr>
            <w:tcW w:w="5386" w:type="dxa"/>
          </w:tcPr>
          <w:p w14:paraId="79945689" w14:textId="69FCC3AC" w:rsidR="00B92E16" w:rsidRPr="00853079" w:rsidRDefault="00B92E16" w:rsidP="00B92E16">
            <w:pPr>
              <w:rPr>
                <w:b/>
                <w:bCs/>
                <w:i/>
                <w:iCs/>
                <w:highlight w:val="yellow"/>
                <w:lang w:val="cy-GB"/>
              </w:rPr>
            </w:pPr>
            <w:r w:rsidRPr="00853079">
              <w:rPr>
                <w:b/>
                <w:bCs/>
                <w:i/>
                <w:iCs/>
                <w:lang w:val="cy-GB"/>
              </w:rPr>
              <w:t>17/01/202</w:t>
            </w:r>
            <w:r w:rsidR="00B42E93">
              <w:rPr>
                <w:b/>
                <w:bCs/>
                <w:i/>
                <w:iCs/>
                <w:lang w:val="cy-GB"/>
              </w:rPr>
              <w:t>4</w:t>
            </w:r>
          </w:p>
        </w:tc>
      </w:tr>
      <w:tr w:rsidR="00B92E16" w:rsidRPr="00853079" w14:paraId="332C423E" w14:textId="77777777" w:rsidTr="00A76A4A">
        <w:trPr>
          <w:trHeight w:val="758"/>
        </w:trPr>
        <w:tc>
          <w:tcPr>
            <w:tcW w:w="3256" w:type="dxa"/>
          </w:tcPr>
          <w:p w14:paraId="2BCD7031" w14:textId="77777777" w:rsidR="00B92E16" w:rsidRPr="00481784" w:rsidRDefault="00B92E16" w:rsidP="00B92E16">
            <w:pPr>
              <w:tabs>
                <w:tab w:val="left" w:pos="7200"/>
              </w:tabs>
              <w:jc w:val="both"/>
              <w:rPr>
                <w:b/>
                <w:szCs w:val="24"/>
              </w:rPr>
            </w:pPr>
            <w:r w:rsidRPr="00481784">
              <w:rPr>
                <w:rFonts w:eastAsia="Arial"/>
                <w:b/>
                <w:bCs/>
                <w:szCs w:val="24"/>
                <w:lang w:val="cy-GB"/>
              </w:rPr>
              <w:t>Perchennog/cyswllt:</w:t>
            </w:r>
          </w:p>
          <w:p w14:paraId="14FAC0CA" w14:textId="7D07B591" w:rsidR="00B92E16" w:rsidRPr="00853079" w:rsidRDefault="00B92E16" w:rsidP="00B92E16">
            <w:pPr>
              <w:rPr>
                <w:b/>
                <w:bCs/>
                <w:highlight w:val="yellow"/>
                <w:lang w:val="cy-GB"/>
              </w:rPr>
            </w:pPr>
          </w:p>
        </w:tc>
        <w:tc>
          <w:tcPr>
            <w:tcW w:w="5386" w:type="dxa"/>
          </w:tcPr>
          <w:p w14:paraId="72C2B87B" w14:textId="76237E66" w:rsidR="00B92E16" w:rsidRPr="00853079" w:rsidRDefault="00B92E16" w:rsidP="00B92E16">
            <w:pPr>
              <w:rPr>
                <w:b/>
                <w:bCs/>
                <w:i/>
                <w:iCs/>
                <w:highlight w:val="yellow"/>
                <w:lang w:val="cy-GB"/>
              </w:rPr>
            </w:pPr>
            <w:r>
              <w:rPr>
                <w:b/>
                <w:bCs/>
                <w:i/>
                <w:iCs/>
                <w:lang w:val="cy-GB"/>
              </w:rPr>
              <w:t>Uwch Reolwr</w:t>
            </w:r>
            <w:r w:rsidRPr="00853079">
              <w:rPr>
                <w:b/>
                <w:bCs/>
                <w:i/>
                <w:iCs/>
                <w:lang w:val="cy-GB"/>
              </w:rPr>
              <w:t xml:space="preserve">, </w:t>
            </w:r>
            <w:r>
              <w:rPr>
                <w:b/>
                <w:bCs/>
                <w:i/>
                <w:iCs/>
                <w:lang w:val="cy-GB"/>
              </w:rPr>
              <w:t xml:space="preserve">Adran Safonau Proffesiynol </w:t>
            </w:r>
          </w:p>
        </w:tc>
      </w:tr>
      <w:tr w:rsidR="00B92E16" w:rsidRPr="00853079" w14:paraId="204FF35B" w14:textId="77777777" w:rsidTr="009B5B34">
        <w:trPr>
          <w:trHeight w:val="345"/>
        </w:trPr>
        <w:tc>
          <w:tcPr>
            <w:tcW w:w="3256" w:type="dxa"/>
          </w:tcPr>
          <w:p w14:paraId="43F60C3B" w14:textId="0D994677" w:rsidR="00B92E16" w:rsidRPr="00853079" w:rsidRDefault="00B92E16" w:rsidP="00B92E16">
            <w:pPr>
              <w:rPr>
                <w:b/>
                <w:bCs/>
                <w:lang w:val="cy-GB"/>
              </w:rPr>
            </w:pPr>
            <w:r w:rsidRPr="00481784">
              <w:rPr>
                <w:rFonts w:eastAsia="Arial"/>
                <w:b/>
                <w:bCs/>
                <w:szCs w:val="24"/>
                <w:lang w:val="cy-GB"/>
              </w:rPr>
              <w:t>Cymeradwyaeth</w:t>
            </w:r>
          </w:p>
        </w:tc>
        <w:tc>
          <w:tcPr>
            <w:tcW w:w="5386" w:type="dxa"/>
          </w:tcPr>
          <w:p w14:paraId="514006C1" w14:textId="5B626A5C" w:rsidR="00B92E16" w:rsidRPr="00853079" w:rsidRDefault="00B92E16" w:rsidP="00B92E16">
            <w:pPr>
              <w:rPr>
                <w:b/>
                <w:bCs/>
                <w:i/>
                <w:iCs/>
                <w:lang w:val="cy-GB"/>
              </w:rPr>
            </w:pPr>
            <w:r>
              <w:rPr>
                <w:b/>
                <w:bCs/>
                <w:i/>
                <w:iCs/>
                <w:lang w:val="cy-GB"/>
              </w:rPr>
              <w:t>Gwasanaethau Cyfreithiol</w:t>
            </w:r>
            <w:r w:rsidRPr="00853079">
              <w:rPr>
                <w:b/>
                <w:bCs/>
                <w:i/>
                <w:iCs/>
                <w:lang w:val="cy-GB"/>
              </w:rPr>
              <w:t>: 17/01/2023</w:t>
            </w:r>
          </w:p>
        </w:tc>
      </w:tr>
      <w:tr w:rsidR="00B92E16" w:rsidRPr="00853079" w14:paraId="560D1DBE" w14:textId="77777777" w:rsidTr="00A76A4A">
        <w:tc>
          <w:tcPr>
            <w:tcW w:w="3256" w:type="dxa"/>
          </w:tcPr>
          <w:p w14:paraId="3637AA59" w14:textId="217C661B" w:rsidR="00B92E16" w:rsidRPr="00853079" w:rsidRDefault="00B92E16" w:rsidP="00B92E16">
            <w:pPr>
              <w:rPr>
                <w:b/>
                <w:bCs/>
                <w:lang w:val="cy-GB"/>
              </w:rPr>
            </w:pPr>
            <w:r>
              <w:rPr>
                <w:b/>
                <w:szCs w:val="24"/>
                <w:lang w:val="cy-GB"/>
              </w:rPr>
              <w:t xml:space="preserve">Ymgynghori a Chymeradwyo </w:t>
            </w:r>
            <w:r w:rsidRPr="00A014D7">
              <w:rPr>
                <w:b/>
                <w:szCs w:val="24"/>
                <w:lang w:val="cy-GB"/>
              </w:rPr>
              <w:t xml:space="preserve"> </w:t>
            </w:r>
          </w:p>
        </w:tc>
        <w:tc>
          <w:tcPr>
            <w:tcW w:w="5386" w:type="dxa"/>
          </w:tcPr>
          <w:p w14:paraId="108EEC54" w14:textId="35C872EB" w:rsidR="00B92E16" w:rsidRPr="00853079" w:rsidRDefault="00B92E16" w:rsidP="00B92E16">
            <w:pPr>
              <w:jc w:val="both"/>
              <w:rPr>
                <w:b/>
                <w:bCs/>
                <w:i/>
                <w:iCs/>
                <w:lang w:val="cy-GB"/>
              </w:rPr>
            </w:pPr>
            <w:r>
              <w:rPr>
                <w:b/>
                <w:bCs/>
                <w:i/>
                <w:iCs/>
                <w:lang w:val="cy-GB"/>
              </w:rPr>
              <w:t xml:space="preserve">Ymgynghorwyd </w:t>
            </w:r>
            <w:r w:rsidRPr="00B92E16">
              <w:rPr>
                <w:rFonts w:ascii="Calibri" w:hAnsi="Calibri" w:cs="Calibri"/>
                <w:b/>
                <w:bCs/>
                <w:i/>
                <w:iCs/>
                <w:lang w:val="cy-GB"/>
              </w:rPr>
              <w:t>â</w:t>
            </w:r>
            <w:r>
              <w:rPr>
                <w:b/>
                <w:bCs/>
                <w:i/>
                <w:iCs/>
                <w:lang w:val="cy-GB"/>
              </w:rPr>
              <w:t xml:space="preserve">’r Gwasanaethau Cyfreithiol mewn perthynas </w:t>
            </w:r>
            <w:r w:rsidRPr="00B92E16">
              <w:rPr>
                <w:rFonts w:ascii="Calibri" w:hAnsi="Calibri" w:cs="Calibri"/>
                <w:b/>
                <w:bCs/>
                <w:i/>
                <w:iCs/>
                <w:lang w:val="cy-GB"/>
              </w:rPr>
              <w:t>â</w:t>
            </w:r>
            <w:r>
              <w:rPr>
                <w:b/>
                <w:bCs/>
                <w:i/>
                <w:iCs/>
                <w:lang w:val="cy-GB"/>
              </w:rPr>
              <w:t xml:space="preserve"> mân ddiwygiadau/diweddariadau a wnaed. Nid yw ymgynghori pellach/ehangach yn ofynnol gan nad yw sail/sylwedd y polisi wedi newid.</w:t>
            </w:r>
          </w:p>
        </w:tc>
      </w:tr>
      <w:tr w:rsidR="00B92E16" w:rsidRPr="00853079" w14:paraId="1EF619D7" w14:textId="77777777" w:rsidTr="00B92E16">
        <w:trPr>
          <w:trHeight w:val="60"/>
        </w:trPr>
        <w:tc>
          <w:tcPr>
            <w:tcW w:w="3256" w:type="dxa"/>
          </w:tcPr>
          <w:p w14:paraId="503AE9F3" w14:textId="2ABD4175" w:rsidR="00B92E16" w:rsidRPr="00853079" w:rsidRDefault="00B92E16" w:rsidP="00B92E16">
            <w:pPr>
              <w:rPr>
                <w:b/>
                <w:bCs/>
                <w:lang w:val="cy-GB"/>
              </w:rPr>
            </w:pPr>
            <w:r>
              <w:rPr>
                <w:b/>
                <w:szCs w:val="24"/>
                <w:lang w:val="cy-GB"/>
              </w:rPr>
              <w:t xml:space="preserve">Cyfieithiad Saesneg </w:t>
            </w:r>
          </w:p>
        </w:tc>
        <w:tc>
          <w:tcPr>
            <w:tcW w:w="5386" w:type="dxa"/>
          </w:tcPr>
          <w:p w14:paraId="7F2DE6A4" w14:textId="6752F717" w:rsidR="00B92E16" w:rsidRPr="00853079" w:rsidRDefault="00B92E16" w:rsidP="00B92E16">
            <w:pPr>
              <w:rPr>
                <w:b/>
                <w:bCs/>
                <w:i/>
                <w:iCs/>
                <w:highlight w:val="yellow"/>
                <w:lang w:val="cy-GB"/>
              </w:rPr>
            </w:pPr>
            <w:r w:rsidRPr="00B92E16">
              <w:rPr>
                <w:b/>
                <w:bCs/>
                <w:i/>
                <w:iCs/>
                <w:lang w:val="cy-GB"/>
              </w:rPr>
              <w:t>Oes</w:t>
            </w:r>
          </w:p>
        </w:tc>
      </w:tr>
    </w:tbl>
    <w:p w14:paraId="298A73FB" w14:textId="3F903EFF" w:rsidR="007B5AD9" w:rsidRPr="00853079" w:rsidRDefault="007B5AD9" w:rsidP="007B5AD9">
      <w:pPr>
        <w:rPr>
          <w:lang w:val="cy-GB"/>
        </w:rPr>
      </w:pPr>
    </w:p>
    <w:p w14:paraId="1BCD9C2C" w14:textId="77777777" w:rsidR="007B5AD9" w:rsidRPr="00853079" w:rsidRDefault="007B5AD9" w:rsidP="007B5AD9">
      <w:pPr>
        <w:rPr>
          <w:lang w:val="cy-GB"/>
        </w:rPr>
      </w:pPr>
    </w:p>
    <w:p w14:paraId="283C4A80" w14:textId="77777777" w:rsidR="00CD4963" w:rsidRPr="00853079" w:rsidRDefault="00CD4963" w:rsidP="007B5AD9">
      <w:pPr>
        <w:rPr>
          <w:lang w:val="cy-GB"/>
        </w:rPr>
      </w:pPr>
    </w:p>
    <w:p w14:paraId="2F0158E9" w14:textId="77777777" w:rsidR="00E5196D" w:rsidRPr="00853079" w:rsidRDefault="00E5196D" w:rsidP="007B5AD9">
      <w:pPr>
        <w:rPr>
          <w:lang w:val="cy-GB"/>
        </w:rPr>
      </w:pPr>
    </w:p>
    <w:p w14:paraId="1D927583" w14:textId="77777777" w:rsidR="00E5196D" w:rsidRPr="00853079" w:rsidRDefault="00E5196D" w:rsidP="007B5AD9">
      <w:pPr>
        <w:rPr>
          <w:lang w:val="cy-GB"/>
        </w:rPr>
      </w:pPr>
    </w:p>
    <w:p w14:paraId="4F305FFB" w14:textId="77777777" w:rsidR="00D33FF3" w:rsidRPr="00853079" w:rsidRDefault="00D33FF3" w:rsidP="007B5AD9">
      <w:pPr>
        <w:rPr>
          <w:lang w:val="cy-GB"/>
        </w:rPr>
      </w:pPr>
    </w:p>
    <w:p w14:paraId="52D9C171" w14:textId="63C8BA04" w:rsidR="00B12FDD" w:rsidRPr="00853079" w:rsidRDefault="00B92E16" w:rsidP="000B491D">
      <w:pPr>
        <w:pStyle w:val="Heading2"/>
        <w:rPr>
          <w:lang w:val="cy-GB"/>
        </w:rPr>
      </w:pPr>
      <w:r>
        <w:rPr>
          <w:lang w:val="cy-GB"/>
        </w:rPr>
        <w:lastRenderedPageBreak/>
        <w:t xml:space="preserve">Datganiad Polisi </w:t>
      </w:r>
    </w:p>
    <w:p w14:paraId="0683AC22" w14:textId="6321E146" w:rsidR="00811F50" w:rsidRPr="00853079" w:rsidRDefault="00DE656D" w:rsidP="00CD01A8">
      <w:pPr>
        <w:pStyle w:val="ListParagraph"/>
        <w:ind w:left="709" w:hanging="709"/>
        <w:rPr>
          <w:lang w:val="cy-GB"/>
        </w:rPr>
      </w:pPr>
      <w:r w:rsidRPr="00DE656D">
        <w:rPr>
          <w:lang w:val="cy-GB"/>
        </w:rPr>
        <w:t xml:space="preserve">Chwythu’r chwiban yw’r term a ddefnyddir pan mae rhywun yn </w:t>
      </w:r>
      <w:r w:rsidR="0017285B">
        <w:rPr>
          <w:lang w:val="cy-GB"/>
        </w:rPr>
        <w:t>trosglwyddo</w:t>
      </w:r>
      <w:r w:rsidRPr="00DE656D">
        <w:rPr>
          <w:lang w:val="cy-GB"/>
        </w:rPr>
        <w:t xml:space="preserve"> gwybodaeth </w:t>
      </w:r>
      <w:r w:rsidR="0017285B">
        <w:rPr>
          <w:lang w:val="cy-GB"/>
        </w:rPr>
        <w:t>am</w:t>
      </w:r>
      <w:r w:rsidRPr="00DE656D">
        <w:rPr>
          <w:lang w:val="cy-GB"/>
        </w:rPr>
        <w:t xml:space="preserve"> </w:t>
      </w:r>
      <w:r w:rsidR="0017285B">
        <w:rPr>
          <w:lang w:val="cy-GB"/>
        </w:rPr>
        <w:t>g</w:t>
      </w:r>
      <w:r w:rsidRPr="00DE656D">
        <w:rPr>
          <w:lang w:val="cy-GB"/>
        </w:rPr>
        <w:t xml:space="preserve">amwedd. Yn y polisi hwn, cyfeirir at hyn fel “gwneud datgeliad” neu “chwythu’r chwiban”. </w:t>
      </w:r>
      <w:r>
        <w:rPr>
          <w:lang w:val="cy-GB"/>
        </w:rPr>
        <w:t xml:space="preserve">Ni fydd y camwedd yn rhywbeth y mae swyddog neu aelod staff wedi’i weld neu ei wneud yn y gwaith neu wrth gyflawni ei ddyletswyddau bob tro.  </w:t>
      </w:r>
    </w:p>
    <w:p w14:paraId="6ED885EE" w14:textId="6BF885A3" w:rsidR="00811F50" w:rsidRPr="00853079" w:rsidRDefault="00DE656D" w:rsidP="000B491D">
      <w:pPr>
        <w:pStyle w:val="ListParagraph"/>
        <w:rPr>
          <w:lang w:val="cy-GB"/>
        </w:rPr>
      </w:pPr>
      <w:r w:rsidRPr="00DE656D">
        <w:rPr>
          <w:lang w:val="cy-GB"/>
        </w:rPr>
        <w:t>Gellir darparu’r wybodaeth ar lafar, drwy e-bost neu’n ysgrifenedig</w:t>
      </w:r>
      <w:r w:rsidR="00811F50" w:rsidRPr="00853079">
        <w:rPr>
          <w:lang w:val="cy-GB"/>
        </w:rPr>
        <w:t>.</w:t>
      </w:r>
    </w:p>
    <w:p w14:paraId="48CED23A" w14:textId="22F830DE" w:rsidR="00811F50" w:rsidRPr="00853079" w:rsidRDefault="00DE656D" w:rsidP="00CD01A8">
      <w:pPr>
        <w:pStyle w:val="ListParagraph"/>
        <w:ind w:left="709" w:hanging="709"/>
        <w:rPr>
          <w:lang w:val="cy-GB"/>
        </w:rPr>
      </w:pPr>
      <w:r w:rsidRPr="00DE656D">
        <w:rPr>
          <w:lang w:val="cy-GB"/>
        </w:rPr>
        <w:t>Mae gan chwythwr chwiban sy’n gwneud datgeliad gwarchodedig yn unol â’r ddeddfwriaeth amddiffyniad cyfreithiol rhag niwed, diswyddo neu anghyflogaeth</w:t>
      </w:r>
      <w:r w:rsidR="00811F50" w:rsidRPr="00853079">
        <w:rPr>
          <w:lang w:val="cy-GB"/>
        </w:rPr>
        <w:t>.</w:t>
      </w:r>
    </w:p>
    <w:p w14:paraId="39C046AC" w14:textId="30951D80" w:rsidR="00736AFF" w:rsidRPr="00853079" w:rsidRDefault="00DE656D" w:rsidP="00CD01A8">
      <w:pPr>
        <w:pStyle w:val="ListParagraph"/>
        <w:ind w:left="709" w:hanging="709"/>
        <w:rPr>
          <w:lang w:val="cy-GB"/>
        </w:rPr>
      </w:pPr>
      <w:r w:rsidRPr="00DE656D">
        <w:rPr>
          <w:lang w:val="cy-GB"/>
        </w:rPr>
        <w:t>Er mwyn cael eich gwarchod gan y gyfraith chwythu’r chwiban, rhaid i swyddog neu aelod staff sy’n gwneud datgeliad gredu dau beth yn rhesymol</w:t>
      </w:r>
      <w:r w:rsidR="00811F50" w:rsidRPr="00853079">
        <w:rPr>
          <w:lang w:val="cy-GB"/>
        </w:rPr>
        <w:t>:</w:t>
      </w:r>
    </w:p>
    <w:p w14:paraId="3A061D11" w14:textId="60EDA654" w:rsidR="00736AFF" w:rsidRPr="00853079" w:rsidRDefault="00DE656D" w:rsidP="000B491D">
      <w:pPr>
        <w:pStyle w:val="ListParagraph"/>
        <w:numPr>
          <w:ilvl w:val="0"/>
          <w:numId w:val="23"/>
        </w:numPr>
        <w:rPr>
          <w:lang w:val="cy-GB"/>
        </w:rPr>
      </w:pPr>
      <w:r>
        <w:rPr>
          <w:lang w:val="cy-GB"/>
        </w:rPr>
        <w:t>Ei fod yn</w:t>
      </w:r>
      <w:r w:rsidRPr="00DE656D">
        <w:rPr>
          <w:lang w:val="cy-GB"/>
        </w:rPr>
        <w:t xml:space="preserve"> gweithredu er </w:t>
      </w:r>
      <w:r w:rsidR="0017285B">
        <w:rPr>
          <w:lang w:val="cy-GB"/>
        </w:rPr>
        <w:t>budd</w:t>
      </w:r>
      <w:r w:rsidRPr="00DE656D">
        <w:rPr>
          <w:lang w:val="cy-GB"/>
        </w:rPr>
        <w:t xml:space="preserve"> y cyhoedd</w:t>
      </w:r>
      <w:r w:rsidR="00736AFF" w:rsidRPr="00853079">
        <w:rPr>
          <w:lang w:val="cy-GB"/>
        </w:rPr>
        <w:t>.</w:t>
      </w:r>
    </w:p>
    <w:p w14:paraId="1795DDC9" w14:textId="5C71618C" w:rsidR="00736AFF" w:rsidRPr="00853079" w:rsidRDefault="00DE656D" w:rsidP="0017285B">
      <w:pPr>
        <w:pStyle w:val="ListParagraph"/>
        <w:numPr>
          <w:ilvl w:val="0"/>
          <w:numId w:val="23"/>
        </w:numPr>
        <w:spacing w:line="240" w:lineRule="auto"/>
        <w:rPr>
          <w:lang w:val="cy-GB"/>
        </w:rPr>
      </w:pPr>
      <w:r>
        <w:rPr>
          <w:lang w:val="cy-GB"/>
        </w:rPr>
        <w:t>B</w:t>
      </w:r>
      <w:r w:rsidRPr="00DE656D">
        <w:rPr>
          <w:lang w:val="cy-GB"/>
        </w:rPr>
        <w:t>od y datgeliad yn dueddol o ddangos camwedd yn y gorffennol neu</w:t>
      </w:r>
      <w:r w:rsidR="0017285B">
        <w:rPr>
          <w:lang w:val="cy-GB"/>
        </w:rPr>
        <w:t xml:space="preserve">’r </w:t>
      </w:r>
      <w:r w:rsidRPr="00DE656D">
        <w:rPr>
          <w:lang w:val="cy-GB"/>
        </w:rPr>
        <w:t>presennol, neu sy’n debygol o ddigwydd yn y dyfodol</w:t>
      </w:r>
      <w:r>
        <w:rPr>
          <w:lang w:val="cy-GB"/>
        </w:rPr>
        <w:t>,</w:t>
      </w:r>
      <w:r w:rsidRPr="00DE656D">
        <w:rPr>
          <w:lang w:val="cy-GB"/>
        </w:rPr>
        <w:t xml:space="preserve"> sy’n syrthio i un neu fwy o’r categorïau canlynol</w:t>
      </w:r>
      <w:r w:rsidR="00736AFF" w:rsidRPr="00853079">
        <w:rPr>
          <w:lang w:val="cy-GB"/>
        </w:rPr>
        <w:t xml:space="preserve">: </w:t>
      </w:r>
    </w:p>
    <w:p w14:paraId="3B24218C" w14:textId="0C78E357" w:rsidR="00DE656D" w:rsidRPr="00DE656D" w:rsidRDefault="00DE656D" w:rsidP="0017285B">
      <w:pPr>
        <w:numPr>
          <w:ilvl w:val="0"/>
          <w:numId w:val="56"/>
        </w:numPr>
        <w:spacing w:after="0" w:line="240" w:lineRule="auto"/>
        <w:jc w:val="both"/>
        <w:rPr>
          <w:iCs/>
          <w:lang w:val="cy-GB"/>
        </w:rPr>
      </w:pPr>
      <w:r w:rsidRPr="00DE656D">
        <w:rPr>
          <w:iCs/>
          <w:lang w:val="cy-GB"/>
        </w:rPr>
        <w:t>tramgwyddau troseddol (gall hyn gynnwys, er enghraifft, mathau o amhriodoldeb ariannol</w:t>
      </w:r>
      <w:r w:rsidR="0017285B">
        <w:rPr>
          <w:iCs/>
          <w:lang w:val="cy-GB"/>
        </w:rPr>
        <w:t>,</w:t>
      </w:r>
      <w:r w:rsidRPr="00DE656D">
        <w:rPr>
          <w:iCs/>
          <w:lang w:val="cy-GB"/>
        </w:rPr>
        <w:t xml:space="preserve"> megis twyll) </w:t>
      </w:r>
    </w:p>
    <w:p w14:paraId="7427BF0A" w14:textId="38EF4AF7" w:rsidR="00DE656D" w:rsidRPr="00DE656D" w:rsidRDefault="00DE656D" w:rsidP="00DE656D">
      <w:pPr>
        <w:numPr>
          <w:ilvl w:val="0"/>
          <w:numId w:val="56"/>
        </w:numPr>
        <w:spacing w:after="0" w:line="240" w:lineRule="auto"/>
        <w:jc w:val="both"/>
        <w:rPr>
          <w:iCs/>
          <w:lang w:val="cy-GB"/>
        </w:rPr>
      </w:pPr>
      <w:r w:rsidRPr="00DE656D">
        <w:rPr>
          <w:iCs/>
          <w:lang w:val="cy-GB"/>
        </w:rPr>
        <w:t>meth</w:t>
      </w:r>
      <w:r w:rsidR="0017285B">
        <w:rPr>
          <w:iCs/>
          <w:lang w:val="cy-GB"/>
        </w:rPr>
        <w:t>iant i g</w:t>
      </w:r>
      <w:r w:rsidRPr="00DE656D">
        <w:rPr>
          <w:iCs/>
          <w:lang w:val="cy-GB"/>
        </w:rPr>
        <w:t xml:space="preserve">ydymffurfio â dyletswydd a nodwyd yn y gyfraith </w:t>
      </w:r>
    </w:p>
    <w:p w14:paraId="33D8D1E7" w14:textId="77777777" w:rsidR="00DE656D" w:rsidRPr="00DE656D" w:rsidRDefault="00DE656D" w:rsidP="00DE656D">
      <w:pPr>
        <w:numPr>
          <w:ilvl w:val="0"/>
          <w:numId w:val="56"/>
        </w:numPr>
        <w:spacing w:after="0" w:line="240" w:lineRule="auto"/>
        <w:jc w:val="both"/>
        <w:rPr>
          <w:iCs/>
          <w:lang w:val="cy-GB"/>
        </w:rPr>
      </w:pPr>
      <w:r w:rsidRPr="00DE656D">
        <w:rPr>
          <w:iCs/>
          <w:lang w:val="cy-GB"/>
        </w:rPr>
        <w:t>camwedd</w:t>
      </w:r>
    </w:p>
    <w:p w14:paraId="1FF95AB8" w14:textId="77777777" w:rsidR="00DE656D" w:rsidRPr="00DE656D" w:rsidRDefault="00DE656D" w:rsidP="00DE656D">
      <w:pPr>
        <w:numPr>
          <w:ilvl w:val="0"/>
          <w:numId w:val="56"/>
        </w:numPr>
        <w:spacing w:after="0" w:line="240" w:lineRule="auto"/>
        <w:jc w:val="both"/>
        <w:rPr>
          <w:iCs/>
          <w:lang w:val="cy-GB"/>
        </w:rPr>
      </w:pPr>
      <w:r w:rsidRPr="00DE656D">
        <w:rPr>
          <w:iCs/>
          <w:lang w:val="cy-GB"/>
        </w:rPr>
        <w:t>peryglu iechyd a diogelwch rhywun</w:t>
      </w:r>
    </w:p>
    <w:p w14:paraId="3C1A097B" w14:textId="77777777" w:rsidR="00DE656D" w:rsidRPr="00DE656D" w:rsidRDefault="00DE656D" w:rsidP="00DE656D">
      <w:pPr>
        <w:numPr>
          <w:ilvl w:val="0"/>
          <w:numId w:val="56"/>
        </w:numPr>
        <w:spacing w:after="0" w:line="240" w:lineRule="auto"/>
        <w:jc w:val="both"/>
        <w:rPr>
          <w:iCs/>
          <w:lang w:val="cy-GB"/>
        </w:rPr>
      </w:pPr>
      <w:r w:rsidRPr="00DE656D">
        <w:rPr>
          <w:iCs/>
          <w:lang w:val="cy-GB"/>
        </w:rPr>
        <w:t xml:space="preserve">niwed i’r amgylchedd </w:t>
      </w:r>
    </w:p>
    <w:p w14:paraId="4DEA75D8" w14:textId="77777777" w:rsidR="00DE656D" w:rsidRPr="00DE656D" w:rsidRDefault="00DE656D" w:rsidP="00DE656D">
      <w:pPr>
        <w:numPr>
          <w:ilvl w:val="0"/>
          <w:numId w:val="56"/>
        </w:numPr>
        <w:spacing w:after="0" w:line="240" w:lineRule="auto"/>
        <w:jc w:val="both"/>
        <w:rPr>
          <w:iCs/>
          <w:lang w:val="cy-GB"/>
        </w:rPr>
      </w:pPr>
      <w:r w:rsidRPr="00DE656D">
        <w:rPr>
          <w:iCs/>
          <w:lang w:val="cy-GB"/>
        </w:rPr>
        <w:t>cuddio camwedd yn y categorïau uchod</w:t>
      </w:r>
    </w:p>
    <w:p w14:paraId="57E3F31B" w14:textId="496C6B41" w:rsidR="00736AFF" w:rsidRPr="00853079" w:rsidRDefault="002A593F" w:rsidP="00CD01A8">
      <w:pPr>
        <w:pStyle w:val="ListParagraph"/>
        <w:ind w:left="709" w:hanging="709"/>
        <w:rPr>
          <w:lang w:val="cy-GB"/>
        </w:rPr>
      </w:pPr>
      <w:r w:rsidRPr="002A593F">
        <w:rPr>
          <w:lang w:val="cy-GB"/>
        </w:rPr>
        <w:t xml:space="preserve">Ceir hyd i gyfreithiau ynghylch chwythu’r chwiban o fewn Deddf Hawliau Cyflogaeth 1996 (fel y’i diwygiwyd gan Ddeddf Datgelu Er Lles y Cyhoedd 1998). Mae’n rhoi’r hawl i swyddog neu aelod staff fynd </w:t>
      </w:r>
      <w:r>
        <w:rPr>
          <w:lang w:val="cy-GB"/>
        </w:rPr>
        <w:t>ag</w:t>
      </w:r>
      <w:r w:rsidRPr="002A593F">
        <w:rPr>
          <w:lang w:val="cy-GB"/>
        </w:rPr>
        <w:t xml:space="preserve"> achos i dribiwnlys cyflogaeth os ydy</w:t>
      </w:r>
      <w:r>
        <w:rPr>
          <w:lang w:val="cy-GB"/>
        </w:rPr>
        <w:t>w</w:t>
      </w:r>
      <w:r w:rsidRPr="002A593F">
        <w:rPr>
          <w:lang w:val="cy-GB"/>
        </w:rPr>
        <w:t xml:space="preserve"> wedi cael e</w:t>
      </w:r>
      <w:r>
        <w:rPr>
          <w:lang w:val="cy-GB"/>
        </w:rPr>
        <w:t>i</w:t>
      </w:r>
      <w:r w:rsidRPr="002A593F">
        <w:rPr>
          <w:lang w:val="cy-GB"/>
        </w:rPr>
        <w:t xml:space="preserve"> fictimeiddio yn y gwaith neu wedi colli e</w:t>
      </w:r>
      <w:r>
        <w:rPr>
          <w:lang w:val="cy-GB"/>
        </w:rPr>
        <w:t>i</w:t>
      </w:r>
      <w:r w:rsidRPr="002A593F">
        <w:rPr>
          <w:lang w:val="cy-GB"/>
        </w:rPr>
        <w:t xml:space="preserve"> swydd oherwydd e</w:t>
      </w:r>
      <w:r>
        <w:rPr>
          <w:lang w:val="cy-GB"/>
        </w:rPr>
        <w:t>i f</w:t>
      </w:r>
      <w:r w:rsidRPr="002A593F">
        <w:rPr>
          <w:lang w:val="cy-GB"/>
        </w:rPr>
        <w:t>od wedi ‘chwythu’r chwiban’</w:t>
      </w:r>
      <w:r w:rsidR="00811F50" w:rsidRPr="00853079">
        <w:rPr>
          <w:lang w:val="cy-GB"/>
        </w:rPr>
        <w:t>.</w:t>
      </w:r>
      <w:r>
        <w:rPr>
          <w:lang w:val="cy-GB"/>
        </w:rPr>
        <w:t xml:space="preserve"> </w:t>
      </w:r>
    </w:p>
    <w:p w14:paraId="3644DEC8" w14:textId="4D5C0C54" w:rsidR="00811F50" w:rsidRPr="00853079" w:rsidRDefault="002A593F" w:rsidP="000B491D">
      <w:pPr>
        <w:pStyle w:val="ListParagraph"/>
        <w:rPr>
          <w:lang w:val="cy-GB"/>
        </w:rPr>
      </w:pPr>
      <w:r w:rsidRPr="002A593F">
        <w:rPr>
          <w:lang w:val="cy-GB"/>
        </w:rPr>
        <w:t>Mae’r polisi hwn yn berthnasol i’r canlynol, ac yn cynnig amddiffyniad iddynt</w:t>
      </w:r>
      <w:r w:rsidR="00811F50" w:rsidRPr="00853079">
        <w:rPr>
          <w:lang w:val="cy-GB"/>
        </w:rPr>
        <w:t>:</w:t>
      </w:r>
    </w:p>
    <w:p w14:paraId="114132C6" w14:textId="37099662" w:rsidR="002A593F" w:rsidRPr="0006747A" w:rsidRDefault="002A593F" w:rsidP="002A593F">
      <w:pPr>
        <w:numPr>
          <w:ilvl w:val="0"/>
          <w:numId w:val="57"/>
        </w:numPr>
        <w:spacing w:after="0" w:line="240" w:lineRule="auto"/>
        <w:rPr>
          <w:lang w:val="cy-GB"/>
        </w:rPr>
      </w:pPr>
      <w:r>
        <w:rPr>
          <w:lang w:val="cy-GB"/>
        </w:rPr>
        <w:t xml:space="preserve">Staff Heddlu </w:t>
      </w:r>
    </w:p>
    <w:p w14:paraId="0D459E2A" w14:textId="77777777" w:rsidR="002A593F" w:rsidRPr="0006747A" w:rsidRDefault="002A593F" w:rsidP="002A593F">
      <w:pPr>
        <w:numPr>
          <w:ilvl w:val="0"/>
          <w:numId w:val="57"/>
        </w:numPr>
        <w:spacing w:after="0" w:line="240" w:lineRule="auto"/>
        <w:rPr>
          <w:lang w:val="cy-GB"/>
        </w:rPr>
      </w:pPr>
      <w:r>
        <w:rPr>
          <w:lang w:val="cy-GB"/>
        </w:rPr>
        <w:t xml:space="preserve">Swyddogion Heddlu </w:t>
      </w:r>
    </w:p>
    <w:p w14:paraId="42D168A1" w14:textId="77777777" w:rsidR="002A593F" w:rsidRPr="0006747A" w:rsidRDefault="002A593F" w:rsidP="002A593F">
      <w:pPr>
        <w:numPr>
          <w:ilvl w:val="0"/>
          <w:numId w:val="57"/>
        </w:numPr>
        <w:spacing w:after="0" w:line="240" w:lineRule="auto"/>
        <w:rPr>
          <w:lang w:val="cy-GB"/>
        </w:rPr>
      </w:pPr>
      <w:r>
        <w:rPr>
          <w:lang w:val="cy-GB"/>
        </w:rPr>
        <w:t>Comisiynydd yr Heddlu a Throseddu a staff Swyddfa Comisiynydd yr Heddlu a Throseddu (</w:t>
      </w:r>
      <w:proofErr w:type="spellStart"/>
      <w:r>
        <w:rPr>
          <w:lang w:val="cy-GB"/>
        </w:rPr>
        <w:t>SCHTh</w:t>
      </w:r>
      <w:proofErr w:type="spellEnd"/>
      <w:r>
        <w:rPr>
          <w:lang w:val="cy-GB"/>
        </w:rPr>
        <w:t xml:space="preserve">) </w:t>
      </w:r>
    </w:p>
    <w:p w14:paraId="1C1975CB" w14:textId="77777777" w:rsidR="00073ED0" w:rsidRPr="00073ED0" w:rsidRDefault="002A593F" w:rsidP="00073ED0">
      <w:pPr>
        <w:pStyle w:val="ListParagraph"/>
        <w:numPr>
          <w:ilvl w:val="0"/>
          <w:numId w:val="27"/>
        </w:numPr>
        <w:rPr>
          <w:lang w:val="cy-GB"/>
        </w:rPr>
      </w:pPr>
      <w:r>
        <w:rPr>
          <w:szCs w:val="22"/>
          <w:lang w:val="cy-GB"/>
        </w:rPr>
        <w:t xml:space="preserve">Cwnstabliaid Gwirfoddol </w:t>
      </w:r>
    </w:p>
    <w:p w14:paraId="0138D21C" w14:textId="77777777" w:rsidR="00073ED0" w:rsidRPr="00073ED0" w:rsidRDefault="002A593F" w:rsidP="00073ED0">
      <w:pPr>
        <w:pStyle w:val="ListParagraph"/>
        <w:numPr>
          <w:ilvl w:val="0"/>
          <w:numId w:val="27"/>
        </w:numPr>
        <w:rPr>
          <w:lang w:val="cy-GB"/>
        </w:rPr>
      </w:pPr>
      <w:r w:rsidRPr="00073ED0">
        <w:rPr>
          <w:bCs/>
          <w:lang w:val="cy-GB"/>
        </w:rPr>
        <w:t>Contractwyr sy’n darparu gwasanaeth i’r Heddlu</w:t>
      </w:r>
    </w:p>
    <w:p w14:paraId="1636CFCE" w14:textId="77777777" w:rsidR="00073ED0" w:rsidRPr="00073ED0" w:rsidRDefault="002A593F" w:rsidP="00073ED0">
      <w:pPr>
        <w:pStyle w:val="ListParagraph"/>
        <w:numPr>
          <w:ilvl w:val="0"/>
          <w:numId w:val="27"/>
        </w:numPr>
        <w:rPr>
          <w:lang w:val="cy-GB"/>
        </w:rPr>
      </w:pPr>
      <w:r w:rsidRPr="00073ED0">
        <w:rPr>
          <w:bCs/>
          <w:lang w:val="cy-GB"/>
        </w:rPr>
        <w:t>Staff Asiantaeth Dros Dro</w:t>
      </w:r>
    </w:p>
    <w:p w14:paraId="1E20A790" w14:textId="77777777" w:rsidR="00073ED0" w:rsidRPr="00073ED0" w:rsidRDefault="002A593F" w:rsidP="00073ED0">
      <w:pPr>
        <w:pStyle w:val="ListParagraph"/>
        <w:numPr>
          <w:ilvl w:val="0"/>
          <w:numId w:val="27"/>
        </w:numPr>
        <w:rPr>
          <w:lang w:val="cy-GB"/>
        </w:rPr>
      </w:pPr>
      <w:r w:rsidRPr="00073ED0">
        <w:rPr>
          <w:bCs/>
          <w:lang w:val="cy-GB"/>
        </w:rPr>
        <w:lastRenderedPageBreak/>
        <w:t>Prentisiaid Modern</w:t>
      </w:r>
    </w:p>
    <w:p w14:paraId="401A93C4" w14:textId="77777777" w:rsidR="00073ED0" w:rsidRPr="00073ED0" w:rsidRDefault="002A593F" w:rsidP="00073ED0">
      <w:pPr>
        <w:pStyle w:val="ListParagraph"/>
        <w:numPr>
          <w:ilvl w:val="0"/>
          <w:numId w:val="27"/>
        </w:numPr>
        <w:rPr>
          <w:lang w:val="cy-GB"/>
        </w:rPr>
      </w:pPr>
      <w:r w:rsidRPr="00073ED0">
        <w:rPr>
          <w:bCs/>
          <w:lang w:val="cy-GB"/>
        </w:rPr>
        <w:t>Pobl sydd ar leoliad gwaith</w:t>
      </w:r>
    </w:p>
    <w:p w14:paraId="487D1D0F" w14:textId="18138679" w:rsidR="002A593F" w:rsidRPr="00073ED0" w:rsidRDefault="002A593F" w:rsidP="00073ED0">
      <w:pPr>
        <w:pStyle w:val="ListParagraph"/>
        <w:numPr>
          <w:ilvl w:val="0"/>
          <w:numId w:val="27"/>
        </w:numPr>
        <w:rPr>
          <w:lang w:val="cy-GB"/>
        </w:rPr>
      </w:pPr>
      <w:r w:rsidRPr="00073ED0">
        <w:rPr>
          <w:bCs/>
          <w:lang w:val="cy-GB"/>
        </w:rPr>
        <w:t xml:space="preserve">Cyn-weithwyr </w:t>
      </w:r>
    </w:p>
    <w:p w14:paraId="5D3ACAB1" w14:textId="7B7FDC29" w:rsidR="00073ED0" w:rsidRPr="00073ED0" w:rsidRDefault="002A593F" w:rsidP="00073ED0">
      <w:pPr>
        <w:spacing w:after="0"/>
        <w:jc w:val="both"/>
        <w:rPr>
          <w:lang w:val="cy-GB"/>
        </w:rPr>
      </w:pPr>
      <w:r>
        <w:rPr>
          <w:b/>
          <w:iCs/>
          <w:lang w:val="cy-GB"/>
        </w:rPr>
        <w:br/>
      </w:r>
      <w:r w:rsidR="00073ED0" w:rsidRPr="00073ED0">
        <w:rPr>
          <w:rFonts w:eastAsia="Arial"/>
          <w:b/>
          <w:bCs/>
          <w:szCs w:val="24"/>
          <w:lang w:val="cy-GB"/>
        </w:rPr>
        <w:t>Mae’n berthnasol (ond heb fod yn gyfyngedig) i:</w:t>
      </w:r>
      <w:r w:rsidR="00073ED0" w:rsidRPr="00073ED0">
        <w:rPr>
          <w:rFonts w:eastAsia="Arial"/>
          <w:szCs w:val="24"/>
          <w:lang w:val="cy-GB"/>
        </w:rPr>
        <w:t xml:space="preserve"> Pob categori o </w:t>
      </w:r>
      <w:proofErr w:type="spellStart"/>
      <w:r w:rsidR="00073ED0" w:rsidRPr="00073ED0">
        <w:rPr>
          <w:rFonts w:eastAsia="Arial"/>
          <w:szCs w:val="24"/>
          <w:lang w:val="cy-GB"/>
        </w:rPr>
        <w:t>gyflogeion</w:t>
      </w:r>
      <w:proofErr w:type="spellEnd"/>
      <w:r w:rsidR="00073ED0" w:rsidRPr="00073ED0">
        <w:rPr>
          <w:rFonts w:eastAsia="Arial"/>
          <w:szCs w:val="24"/>
          <w:lang w:val="cy-GB"/>
        </w:rPr>
        <w:t xml:space="preserve"> Heddlu Dyfed-Powys, p'un a ydynt yn llawn amser, yn rhan-amser, yn barhaol, ar dymor penodol, dros dro (gan gynnwys staff asiantaeth, cymdeithion a chontractwyr) neu staff ar secondiad. Rhaid i unrhyw gyflogai sy'n cyrchu ac yn defnyddio asedau ac eiddo'r Heddlu roi sylw dyledus i gynnwys y polisi hwn.</w:t>
      </w:r>
    </w:p>
    <w:p w14:paraId="7E61A41A" w14:textId="77777777" w:rsidR="00B12FDD" w:rsidRPr="00853079" w:rsidRDefault="00B12FDD" w:rsidP="007B5AD9">
      <w:pPr>
        <w:jc w:val="both"/>
        <w:rPr>
          <w:lang w:val="cy-GB"/>
        </w:rPr>
      </w:pPr>
    </w:p>
    <w:p w14:paraId="02E18291" w14:textId="4F935E48" w:rsidR="00B12FDD" w:rsidRPr="00853079" w:rsidRDefault="00CF3500" w:rsidP="007B5AD9">
      <w:pPr>
        <w:pStyle w:val="Heading2"/>
        <w:jc w:val="both"/>
        <w:rPr>
          <w:lang w:val="cy-GB"/>
        </w:rPr>
      </w:pPr>
      <w:r>
        <w:rPr>
          <w:lang w:val="cy-GB"/>
        </w:rPr>
        <w:t xml:space="preserve">Cwmpas y Polisi </w:t>
      </w:r>
    </w:p>
    <w:p w14:paraId="20B5190A" w14:textId="39938E7C" w:rsidR="00F90608" w:rsidRPr="00853079" w:rsidRDefault="002A593F" w:rsidP="007B5AD9">
      <w:pPr>
        <w:pStyle w:val="Heading3"/>
        <w:jc w:val="both"/>
        <w:rPr>
          <w:lang w:val="cy-GB"/>
        </w:rPr>
      </w:pPr>
      <w:r>
        <w:rPr>
          <w:lang w:val="cy-GB"/>
        </w:rPr>
        <w:t>Cyfrifoldeb Heddlu</w:t>
      </w:r>
      <w:r w:rsidR="00F90608" w:rsidRPr="00853079">
        <w:rPr>
          <w:lang w:val="cy-GB"/>
        </w:rPr>
        <w:t xml:space="preserve"> Dyfed-Powys</w:t>
      </w:r>
    </w:p>
    <w:p w14:paraId="6DF8586A" w14:textId="0A776109" w:rsidR="00201BB7" w:rsidRPr="00853079" w:rsidRDefault="005F144D" w:rsidP="007B5AD9">
      <w:pPr>
        <w:jc w:val="both"/>
        <w:rPr>
          <w:lang w:val="cy-GB"/>
        </w:rPr>
      </w:pPr>
      <w:r w:rsidRPr="00D77290">
        <w:rPr>
          <w:lang w:val="cy-GB"/>
        </w:rPr>
        <w:t xml:space="preserve">Mae’n arfer da creu amgylchedd agored, tryloyw a diogel lle mae swyddogion a staff yn teimlo eu bod nhw’n medru adrodd am bryderon. Er nad yw’r gyfraith yn mynnu bod gan heddluoedd bolisi chwythu’r chwiban mewn grym, mae bodolaeth polisi chwythu’r chwiban yn dangos ymrwymiad </w:t>
      </w:r>
      <w:r w:rsidR="00D77290">
        <w:rPr>
          <w:lang w:val="cy-GB"/>
        </w:rPr>
        <w:t xml:space="preserve">Heddlu </w:t>
      </w:r>
      <w:r w:rsidRPr="00D77290">
        <w:rPr>
          <w:lang w:val="cy-GB"/>
        </w:rPr>
        <w:t>Dyfed-Powys tuag at wrando ar bryderon ei swyddogion a’i staff yn glir. Drwy gael polisïau a gweithdrefnau clir ar gyfer ymdrin â chwythu’r chwiban, gall yr Heddlu ddangos ei fod yn croesawu gwybodaeth newydd yn cael ei dwyn i sylw rheolwyr. Mae hyn hefyd yn cael ei arddangos gan y canlynol</w:t>
      </w:r>
      <w:r w:rsidR="00CD01A8" w:rsidRPr="00D77290">
        <w:rPr>
          <w:lang w:val="cy-GB"/>
        </w:rPr>
        <w:t>:</w:t>
      </w:r>
    </w:p>
    <w:p w14:paraId="054BE0D0" w14:textId="235C264F" w:rsidR="00CD01A8" w:rsidRPr="00853079" w:rsidRDefault="005F144D" w:rsidP="007B5AD9">
      <w:pPr>
        <w:pStyle w:val="ListParagraph"/>
        <w:numPr>
          <w:ilvl w:val="0"/>
          <w:numId w:val="34"/>
        </w:numPr>
        <w:spacing w:after="0" w:line="360" w:lineRule="auto"/>
        <w:jc w:val="both"/>
        <w:rPr>
          <w:b/>
          <w:lang w:val="cy-GB"/>
        </w:rPr>
      </w:pPr>
      <w:r>
        <w:rPr>
          <w:b/>
          <w:lang w:val="cy-GB"/>
        </w:rPr>
        <w:t xml:space="preserve">Diwylliant sefydliadol </w:t>
      </w:r>
    </w:p>
    <w:p w14:paraId="3F151E56" w14:textId="757532C9" w:rsidR="00201BB7" w:rsidRDefault="005936D1" w:rsidP="005936D1">
      <w:pPr>
        <w:spacing w:after="0"/>
        <w:jc w:val="both"/>
        <w:rPr>
          <w:lang w:val="cy-GB"/>
        </w:rPr>
      </w:pPr>
      <w:r w:rsidRPr="005936D1">
        <w:rPr>
          <w:lang w:val="cy-GB"/>
        </w:rPr>
        <w:t>Mae Heddlu Dyfed-Powys yn cefnogi diwylliant agored a chefnogol, lle y dylai swyddogion a staff gael hyder mewn gwneud datgeliad heb ofni’r canlyniadau</w:t>
      </w:r>
      <w:r w:rsidR="00CD01A8" w:rsidRPr="00853079">
        <w:rPr>
          <w:lang w:val="cy-GB"/>
        </w:rPr>
        <w:t>.</w:t>
      </w:r>
      <w:r>
        <w:rPr>
          <w:lang w:val="cy-GB"/>
        </w:rPr>
        <w:t xml:space="preserve"> </w:t>
      </w:r>
      <w:r w:rsidRPr="005936D1">
        <w:rPr>
          <w:lang w:val="cy-GB"/>
        </w:rPr>
        <w:t xml:space="preserve">Y ddau brif rwystr y mae chwythwyr chwiban yn wynebu yw ofn dial o ganlyniad i wneud datgeliad ac na fydd unrhyw gamau gweithredu’n cael eu cymryd os ydyn nhw’n penderfynu ‘chwythu’r chwiban’. Gan hynny, sicrhau bod swyddogion a staff </w:t>
      </w:r>
      <w:r w:rsidR="00D72EF2">
        <w:rPr>
          <w:lang w:val="cy-GB"/>
        </w:rPr>
        <w:t xml:space="preserve">yr </w:t>
      </w:r>
      <w:r w:rsidRPr="005936D1">
        <w:rPr>
          <w:lang w:val="cy-GB"/>
        </w:rPr>
        <w:t>heddlu’n medru mynd at reolwyr â’u pryderon yw’r cam pwysicaf o ran creu diwylliant agored</w:t>
      </w:r>
      <w:r w:rsidR="00CD01A8" w:rsidRPr="00853079">
        <w:rPr>
          <w:lang w:val="cy-GB"/>
        </w:rPr>
        <w:t>.</w:t>
      </w:r>
    </w:p>
    <w:p w14:paraId="013DE32E" w14:textId="77777777" w:rsidR="005936D1" w:rsidRPr="00853079" w:rsidRDefault="005936D1" w:rsidP="005936D1">
      <w:pPr>
        <w:spacing w:after="0"/>
        <w:jc w:val="both"/>
        <w:rPr>
          <w:lang w:val="cy-GB"/>
        </w:rPr>
      </w:pPr>
    </w:p>
    <w:p w14:paraId="0E7570E2" w14:textId="6736A343" w:rsidR="00F90608" w:rsidRPr="00853079" w:rsidRDefault="005936D1" w:rsidP="007B5AD9">
      <w:pPr>
        <w:jc w:val="both"/>
        <w:rPr>
          <w:lang w:val="cy-GB"/>
        </w:rPr>
      </w:pPr>
      <w:r w:rsidRPr="005936D1">
        <w:rPr>
          <w:lang w:val="cy-GB"/>
        </w:rPr>
        <w:t>Mae’r Heddlu wedi ymrwymo i arddangos, drwy arweinyddiaeth amlwg ar bob lefel o’r sefydliad, ei fod yn croesawu ac yn annog swyddogion a staff i wneud datgeliadau</w:t>
      </w:r>
      <w:r w:rsidR="00CD01A8" w:rsidRPr="00853079">
        <w:rPr>
          <w:lang w:val="cy-GB"/>
        </w:rPr>
        <w:t>.</w:t>
      </w:r>
    </w:p>
    <w:p w14:paraId="32B67D99" w14:textId="1946BA1F" w:rsidR="00CD01A8" w:rsidRPr="00853079" w:rsidRDefault="005936D1" w:rsidP="007B5AD9">
      <w:pPr>
        <w:jc w:val="both"/>
        <w:rPr>
          <w:lang w:val="cy-GB"/>
        </w:rPr>
      </w:pPr>
      <w:r w:rsidRPr="005936D1">
        <w:rPr>
          <w:lang w:val="cy-GB"/>
        </w:rPr>
        <w:t xml:space="preserve">Yr ethos sy’n tanategu’r polisi hwn yw y bydd aelod staff sy’n adrodd pryder yn cael ei werthfawrogi a’i gefnogi </w:t>
      </w:r>
      <w:r>
        <w:rPr>
          <w:lang w:val="cy-GB"/>
        </w:rPr>
        <w:t>drwy gydol y</w:t>
      </w:r>
      <w:r w:rsidRPr="005936D1">
        <w:rPr>
          <w:lang w:val="cy-GB"/>
        </w:rPr>
        <w:t xml:space="preserve"> </w:t>
      </w:r>
      <w:r>
        <w:rPr>
          <w:lang w:val="cy-GB"/>
        </w:rPr>
        <w:t>b</w:t>
      </w:r>
      <w:r w:rsidRPr="005936D1">
        <w:rPr>
          <w:lang w:val="cy-GB"/>
        </w:rPr>
        <w:t>roses sy’n dilyn</w:t>
      </w:r>
      <w:r w:rsidR="00CD01A8" w:rsidRPr="00853079">
        <w:rPr>
          <w:lang w:val="cy-GB"/>
        </w:rPr>
        <w:t>.</w:t>
      </w:r>
    </w:p>
    <w:p w14:paraId="657F40CC" w14:textId="48408511" w:rsidR="00B12FDD" w:rsidRPr="00853079" w:rsidRDefault="005936D1" w:rsidP="007B5AD9">
      <w:pPr>
        <w:pStyle w:val="ListParagraph"/>
        <w:numPr>
          <w:ilvl w:val="0"/>
          <w:numId w:val="34"/>
        </w:numPr>
        <w:spacing w:after="0" w:line="360" w:lineRule="auto"/>
        <w:jc w:val="both"/>
        <w:rPr>
          <w:b/>
          <w:lang w:val="cy-GB"/>
        </w:rPr>
      </w:pPr>
      <w:r>
        <w:rPr>
          <w:b/>
          <w:lang w:val="cy-GB"/>
        </w:rPr>
        <w:lastRenderedPageBreak/>
        <w:t xml:space="preserve">Hyrwyddo Safonau Ymddygiad Proffesiynol a’r Cod Moeseg </w:t>
      </w:r>
    </w:p>
    <w:p w14:paraId="57155B46" w14:textId="67C02671" w:rsidR="00FA76B3" w:rsidRPr="00853079" w:rsidRDefault="008E168A" w:rsidP="008E168A">
      <w:pPr>
        <w:spacing w:after="0"/>
        <w:jc w:val="both"/>
        <w:rPr>
          <w:lang w:val="cy-GB"/>
        </w:rPr>
      </w:pPr>
      <w:r w:rsidRPr="008E168A">
        <w:rPr>
          <w:lang w:val="cy-GB"/>
        </w:rPr>
        <w:t>Mae Heddlu Dyfed-Powys wedi ymrwymo i hyrwyddo’r Safon</w:t>
      </w:r>
      <w:r>
        <w:rPr>
          <w:lang w:val="cy-GB"/>
        </w:rPr>
        <w:t>au</w:t>
      </w:r>
      <w:r w:rsidRPr="008E168A">
        <w:rPr>
          <w:lang w:val="cy-GB"/>
        </w:rPr>
        <w:t xml:space="preserve"> Ymddygiad Proffesiynol ar gyfer swyddogion a staff yr heddlu, ynghyd â’r Cod Moeseg a’r 9 egwyddor plismona </w:t>
      </w:r>
      <w:r>
        <w:rPr>
          <w:lang w:val="cy-GB"/>
        </w:rPr>
        <w:t>sy’n eu tanategu</w:t>
      </w:r>
      <w:r w:rsidR="00201BB7" w:rsidRPr="00853079">
        <w:rPr>
          <w:lang w:val="cy-GB"/>
        </w:rPr>
        <w:t>.</w:t>
      </w:r>
    </w:p>
    <w:p w14:paraId="4354BB41" w14:textId="77777777" w:rsidR="00FA76B3" w:rsidRPr="00853079" w:rsidRDefault="00FA76B3" w:rsidP="007B5AD9">
      <w:pPr>
        <w:pStyle w:val="ListParagraph"/>
        <w:numPr>
          <w:ilvl w:val="0"/>
          <w:numId w:val="0"/>
        </w:numPr>
        <w:ind w:left="709"/>
        <w:jc w:val="both"/>
        <w:rPr>
          <w:lang w:val="cy-GB"/>
        </w:rPr>
      </w:pPr>
    </w:p>
    <w:p w14:paraId="66762503" w14:textId="3559B766" w:rsidR="00B46456" w:rsidRPr="00853079" w:rsidRDefault="008E168A" w:rsidP="007B5AD9">
      <w:pPr>
        <w:pStyle w:val="ListParagraph"/>
        <w:numPr>
          <w:ilvl w:val="0"/>
          <w:numId w:val="34"/>
        </w:numPr>
        <w:spacing w:after="0" w:line="360" w:lineRule="auto"/>
        <w:jc w:val="both"/>
        <w:rPr>
          <w:b/>
          <w:lang w:val="cy-GB"/>
        </w:rPr>
      </w:pPr>
      <w:r>
        <w:rPr>
          <w:b/>
          <w:lang w:val="cy-GB"/>
        </w:rPr>
        <w:t>Hyfforddiant a chymorth</w:t>
      </w:r>
    </w:p>
    <w:p w14:paraId="17B23E65" w14:textId="49556879" w:rsidR="00B46456" w:rsidRPr="00853079" w:rsidRDefault="00E61AD3" w:rsidP="007B5AD9">
      <w:pPr>
        <w:spacing w:after="0"/>
        <w:jc w:val="both"/>
        <w:rPr>
          <w:lang w:val="cy-GB"/>
        </w:rPr>
      </w:pPr>
      <w:r w:rsidRPr="00E61AD3">
        <w:rPr>
          <w:lang w:val="cy-GB"/>
        </w:rPr>
        <w:t>Bydd yr Heddlu’n gweithredu hyfforddiant, mentora, cyngor a systemau cymorth eraill i sicrhau y gall swyddogion a staff fynd at amrediad o bobl yn y sefydliad yn hawdd a chael hyder y byddant yn cael eu cefnogi</w:t>
      </w:r>
      <w:r w:rsidR="00B46456" w:rsidRPr="00853079">
        <w:rPr>
          <w:lang w:val="cy-GB"/>
        </w:rPr>
        <w:t>.</w:t>
      </w:r>
    </w:p>
    <w:p w14:paraId="28B3E5DF" w14:textId="77777777" w:rsidR="00FA76B3" w:rsidRPr="00853079" w:rsidRDefault="00FA76B3" w:rsidP="007B5AD9">
      <w:pPr>
        <w:pStyle w:val="ListParagraph"/>
        <w:numPr>
          <w:ilvl w:val="0"/>
          <w:numId w:val="0"/>
        </w:numPr>
        <w:ind w:left="709"/>
        <w:jc w:val="both"/>
        <w:rPr>
          <w:lang w:val="cy-GB"/>
        </w:rPr>
      </w:pPr>
    </w:p>
    <w:p w14:paraId="2C1076D8" w14:textId="67EC9211" w:rsidR="00B46456" w:rsidRPr="00CF3500" w:rsidRDefault="00CF3500" w:rsidP="00CF3500">
      <w:pPr>
        <w:spacing w:after="0" w:line="360" w:lineRule="auto"/>
        <w:ind w:left="720"/>
        <w:jc w:val="both"/>
        <w:rPr>
          <w:b/>
          <w:lang w:val="cy-GB"/>
        </w:rPr>
      </w:pPr>
      <w:r>
        <w:rPr>
          <w:b/>
          <w:lang w:val="cy-GB"/>
        </w:rPr>
        <w:t xml:space="preserve">ch) </w:t>
      </w:r>
      <w:r w:rsidR="00E61AD3">
        <w:rPr>
          <w:b/>
          <w:lang w:val="cy-GB"/>
        </w:rPr>
        <w:t xml:space="preserve">Cywiro pethau </w:t>
      </w:r>
    </w:p>
    <w:p w14:paraId="5DE5AFC5" w14:textId="1D52B557" w:rsidR="00283F58" w:rsidRPr="00853079" w:rsidRDefault="00E61AD3" w:rsidP="007B5AD9">
      <w:pPr>
        <w:spacing w:after="0"/>
        <w:jc w:val="both"/>
        <w:rPr>
          <w:lang w:val="cy-GB"/>
        </w:rPr>
      </w:pPr>
      <w:r w:rsidRPr="00E61AD3">
        <w:rPr>
          <w:lang w:val="cy-GB"/>
        </w:rPr>
        <w:t>Mae’r heddlu wedi ymrwymo i ‘gywiro pethau’ cyn gynted â phosibl lle bo’n bosibl a phriodol. Yn y rhan fwyaf o achosion, bydd y ffocws ar ddatrys unrhyw gamwedd mewn modd amserol a chymesur a fydd er budd pob parti</w:t>
      </w:r>
      <w:r w:rsidR="00B46456" w:rsidRPr="00853079">
        <w:rPr>
          <w:lang w:val="cy-GB"/>
        </w:rPr>
        <w:t>.</w:t>
      </w:r>
    </w:p>
    <w:p w14:paraId="6BF39E82" w14:textId="77777777" w:rsidR="00F90608" w:rsidRPr="00853079" w:rsidRDefault="00F90608" w:rsidP="007B5AD9">
      <w:pPr>
        <w:jc w:val="both"/>
        <w:rPr>
          <w:lang w:val="cy-GB"/>
        </w:rPr>
      </w:pPr>
    </w:p>
    <w:p w14:paraId="2483CF65" w14:textId="2475AE57" w:rsidR="00F90608" w:rsidRPr="00853079" w:rsidRDefault="00E61AD3" w:rsidP="007B5AD9">
      <w:pPr>
        <w:pStyle w:val="Heading3"/>
        <w:jc w:val="both"/>
        <w:rPr>
          <w:lang w:val="cy-GB"/>
        </w:rPr>
      </w:pPr>
      <w:r w:rsidRPr="00E61AD3">
        <w:rPr>
          <w:lang w:val="cy-GB"/>
        </w:rPr>
        <w:t xml:space="preserve">Datgeliad </w:t>
      </w:r>
      <w:r w:rsidR="00941339">
        <w:rPr>
          <w:lang w:val="cy-GB"/>
        </w:rPr>
        <w:t>G</w:t>
      </w:r>
      <w:r w:rsidRPr="00E61AD3">
        <w:rPr>
          <w:lang w:val="cy-GB"/>
        </w:rPr>
        <w:t xml:space="preserve">warchodedig neu </w:t>
      </w:r>
      <w:r w:rsidR="00941339">
        <w:rPr>
          <w:lang w:val="cy-GB"/>
        </w:rPr>
        <w:t>G</w:t>
      </w:r>
      <w:r w:rsidRPr="00E61AD3">
        <w:rPr>
          <w:lang w:val="cy-GB"/>
        </w:rPr>
        <w:t xml:space="preserve">ŵyn </w:t>
      </w:r>
      <w:r w:rsidR="00941339">
        <w:rPr>
          <w:lang w:val="cy-GB"/>
        </w:rPr>
        <w:t>B</w:t>
      </w:r>
      <w:r w:rsidRPr="00E61AD3">
        <w:rPr>
          <w:lang w:val="cy-GB"/>
        </w:rPr>
        <w:t>ersonol</w:t>
      </w:r>
      <w:r w:rsidR="00F90608" w:rsidRPr="00853079">
        <w:rPr>
          <w:lang w:val="cy-GB"/>
        </w:rPr>
        <w:t>?</w:t>
      </w:r>
    </w:p>
    <w:p w14:paraId="0460EFFC" w14:textId="0D7FAA89" w:rsidR="00F90608" w:rsidRPr="00853079" w:rsidRDefault="006E587E" w:rsidP="007B5AD9">
      <w:pPr>
        <w:jc w:val="both"/>
        <w:rPr>
          <w:lang w:val="cy-GB"/>
        </w:rPr>
      </w:pPr>
      <w:r w:rsidRPr="006E587E">
        <w:rPr>
          <w:lang w:val="cy-GB"/>
        </w:rPr>
        <w:t xml:space="preserve">Weithiau, mae unigolyn yn credu ei fod yn chwythu’r chwiban, ond mewn gwirionedd, cwyn bersonol yw’r pryder mae’n codi – mater y dylid ei godi o dan Bolisi Tegwch yn y Gwaith yr Heddlu. Mae’r gwahaniaeth </w:t>
      </w:r>
      <w:r w:rsidR="007D6634">
        <w:rPr>
          <w:lang w:val="cy-GB"/>
        </w:rPr>
        <w:t xml:space="preserve">hwn </w:t>
      </w:r>
      <w:r w:rsidRPr="006E587E">
        <w:rPr>
          <w:lang w:val="cy-GB"/>
        </w:rPr>
        <w:t xml:space="preserve">yn bwysig oherwydd nid yw cwynion personol yn cael </w:t>
      </w:r>
      <w:r w:rsidR="007D6634">
        <w:rPr>
          <w:lang w:val="cy-GB"/>
        </w:rPr>
        <w:t>eu</w:t>
      </w:r>
      <w:r w:rsidRPr="006E587E">
        <w:rPr>
          <w:lang w:val="cy-GB"/>
        </w:rPr>
        <w:t xml:space="preserve"> cynnwys mewn deddfwriaeth chwythu’r chwiban yn gyffredinol</w:t>
      </w:r>
      <w:r w:rsidR="00F90608" w:rsidRPr="00853079">
        <w:rPr>
          <w:lang w:val="cy-GB"/>
        </w:rPr>
        <w:t>.</w:t>
      </w:r>
    </w:p>
    <w:p w14:paraId="4A70A74D" w14:textId="0BA6A7D6" w:rsidR="00F90608" w:rsidRPr="00853079" w:rsidRDefault="006E587E" w:rsidP="007B5AD9">
      <w:pPr>
        <w:jc w:val="both"/>
        <w:rPr>
          <w:lang w:val="cy-GB"/>
        </w:rPr>
      </w:pPr>
      <w:r w:rsidRPr="006E587E">
        <w:rPr>
          <w:lang w:val="cy-GB"/>
        </w:rPr>
        <w:t>Gan hynny, mae’n bwysig bod swyddogion a staff sy’n gwneud datgeliad o dan bolisi datgeliad gwarchodedig yr Heddlu’n credu eu bod nhw’n gweithredu ‘er budd y cyhoedd’</w:t>
      </w:r>
      <w:r w:rsidR="00F90608" w:rsidRPr="00853079">
        <w:rPr>
          <w:lang w:val="cy-GB"/>
        </w:rPr>
        <w:t>.</w:t>
      </w:r>
    </w:p>
    <w:p w14:paraId="4963C8A1" w14:textId="7A79B158" w:rsidR="00F90608" w:rsidRPr="00853079" w:rsidRDefault="00A337B5" w:rsidP="007B5AD9">
      <w:pPr>
        <w:jc w:val="both"/>
        <w:rPr>
          <w:lang w:val="cy-GB"/>
        </w:rPr>
      </w:pPr>
      <w:r w:rsidRPr="00A337B5">
        <w:rPr>
          <w:lang w:val="cy-GB"/>
        </w:rPr>
        <w:t xml:space="preserve">Ceir gwybodaeth bellach am y gwahaniaeth rhwng datgeliadau gwarchodedig a chwynion personol ar wefan y Gwasanaeth Cynghori, Cymodi a Chyflafareddu ar: </w:t>
      </w:r>
      <w:hyperlink r:id="rId11" w:history="1">
        <w:r w:rsidRPr="00A337B5">
          <w:rPr>
            <w:rStyle w:val="Hyperlink"/>
            <w:lang w:val="cy-GB"/>
          </w:rPr>
          <w:t>www.acas.org.uk/grievances</w:t>
        </w:r>
      </w:hyperlink>
      <w:r w:rsidR="00F90608" w:rsidRPr="00853079">
        <w:rPr>
          <w:lang w:val="cy-GB"/>
        </w:rPr>
        <w:t>.</w:t>
      </w:r>
    </w:p>
    <w:p w14:paraId="7486F58D" w14:textId="20938ACA" w:rsidR="000A4B59" w:rsidRPr="00853079" w:rsidRDefault="00A337B5" w:rsidP="00B66B02">
      <w:pPr>
        <w:jc w:val="both"/>
        <w:rPr>
          <w:lang w:val="cy-GB"/>
        </w:rPr>
      </w:pPr>
      <w:r w:rsidRPr="00A337B5">
        <w:rPr>
          <w:lang w:val="cy-GB"/>
        </w:rPr>
        <w:t>Mae Polisi Tegwch yn y Gwaith yr Heddlu ar gael ar y fewnrwyd neu drwy glicio</w:t>
      </w:r>
      <w:r w:rsidR="000A4B59" w:rsidRPr="00853079">
        <w:rPr>
          <w:lang w:val="cy-GB"/>
        </w:rPr>
        <w:t xml:space="preserve"> </w:t>
      </w:r>
      <w:hyperlink r:id="rId12" w:history="1">
        <w:r>
          <w:rPr>
            <w:rStyle w:val="Hyperlink"/>
            <w:lang w:val="cy-GB"/>
          </w:rPr>
          <w:t>yma</w:t>
        </w:r>
      </w:hyperlink>
      <w:r w:rsidR="00C209E4" w:rsidRPr="00853079">
        <w:rPr>
          <w:lang w:val="cy-GB"/>
        </w:rPr>
        <w:t>.</w:t>
      </w:r>
      <w:r w:rsidR="00B66B02">
        <w:rPr>
          <w:lang w:val="cy-GB"/>
        </w:rPr>
        <w:br/>
      </w:r>
    </w:p>
    <w:p w14:paraId="7BFC6696" w14:textId="269F914A" w:rsidR="00F90608" w:rsidRPr="00853079" w:rsidRDefault="00A337B5" w:rsidP="000A4B59">
      <w:pPr>
        <w:pStyle w:val="Heading3"/>
        <w:rPr>
          <w:lang w:val="cy-GB"/>
        </w:rPr>
      </w:pPr>
      <w:r>
        <w:rPr>
          <w:lang w:val="cy-GB"/>
        </w:rPr>
        <w:t xml:space="preserve">Sut i Fynegi Pryderon o Fewn yr Heddlu </w:t>
      </w:r>
    </w:p>
    <w:p w14:paraId="7E9344C6" w14:textId="7F726C52" w:rsidR="00F90608" w:rsidRPr="00853079" w:rsidRDefault="005779E9" w:rsidP="007B5AD9">
      <w:pPr>
        <w:jc w:val="both"/>
        <w:rPr>
          <w:lang w:val="cy-GB"/>
        </w:rPr>
      </w:pPr>
      <w:r w:rsidRPr="005779E9">
        <w:rPr>
          <w:lang w:val="cy-GB"/>
        </w:rPr>
        <w:t xml:space="preserve">Mae sawl ffordd y gall </w:t>
      </w:r>
      <w:r w:rsidR="00B66B02">
        <w:rPr>
          <w:lang w:val="cy-GB"/>
        </w:rPr>
        <w:t>unigolyn</w:t>
      </w:r>
      <w:r w:rsidRPr="005779E9">
        <w:rPr>
          <w:lang w:val="cy-GB"/>
        </w:rPr>
        <w:t xml:space="preserve"> fynegi pryder. Er bod adrodd ‘agored’ yn cael ei annog</w:t>
      </w:r>
      <w:r w:rsidR="00B66B02">
        <w:rPr>
          <w:lang w:val="cy-GB"/>
        </w:rPr>
        <w:t>,</w:t>
      </w:r>
      <w:r w:rsidRPr="005779E9">
        <w:rPr>
          <w:lang w:val="cy-GB"/>
        </w:rPr>
        <w:t xml:space="preserve"> yn unol â’r Cod Moeseg a’r Safonau Ymddygiad Proffesiynol ar gyfer Swyddogion a Staff yr Heddlu</w:t>
      </w:r>
      <w:r w:rsidR="00F90608" w:rsidRPr="00853079">
        <w:rPr>
          <w:lang w:val="cy-GB"/>
        </w:rPr>
        <w:t xml:space="preserve">, </w:t>
      </w:r>
      <w:r w:rsidRPr="005779E9">
        <w:rPr>
          <w:lang w:val="cy-GB"/>
        </w:rPr>
        <w:t>gellir cyflwyno pryderon yn gyfrinachol a</w:t>
      </w:r>
      <w:r w:rsidR="00B66B02">
        <w:rPr>
          <w:lang w:val="cy-GB"/>
        </w:rPr>
        <w:t xml:space="preserve"> </w:t>
      </w:r>
      <w:r w:rsidRPr="005779E9">
        <w:rPr>
          <w:lang w:val="cy-GB"/>
        </w:rPr>
        <w:t>dienw</w:t>
      </w:r>
      <w:r w:rsidR="00F90608" w:rsidRPr="00853079">
        <w:rPr>
          <w:lang w:val="cy-GB"/>
        </w:rPr>
        <w:t>.</w:t>
      </w:r>
    </w:p>
    <w:p w14:paraId="50BFFF2C" w14:textId="59EE5A45" w:rsidR="00F90608" w:rsidRPr="00853079" w:rsidRDefault="00502433" w:rsidP="007B5AD9">
      <w:pPr>
        <w:jc w:val="both"/>
        <w:rPr>
          <w:lang w:val="cy-GB"/>
        </w:rPr>
      </w:pPr>
      <w:r>
        <w:rPr>
          <w:szCs w:val="24"/>
          <w:lang w:val="cy-GB"/>
        </w:rPr>
        <w:lastRenderedPageBreak/>
        <w:t>Os oes gan swyddog neu aelod staff wybodaeth, dylai anelu i adrodd am y mater cyn gynted â phosibl.</w:t>
      </w:r>
    </w:p>
    <w:p w14:paraId="3CF5FDF4" w14:textId="3A47A6CE" w:rsidR="00F90608" w:rsidRPr="00853079" w:rsidRDefault="00B66B02" w:rsidP="007B5AD9">
      <w:pPr>
        <w:jc w:val="both"/>
        <w:rPr>
          <w:lang w:val="cy-GB"/>
        </w:rPr>
      </w:pPr>
      <w:r>
        <w:rPr>
          <w:lang w:val="cy-GB"/>
        </w:rPr>
        <w:t>Mae sawl ffordd o</w:t>
      </w:r>
      <w:r w:rsidR="005779E9" w:rsidRPr="005779E9">
        <w:rPr>
          <w:lang w:val="cy-GB"/>
        </w:rPr>
        <w:t xml:space="preserve"> wneud datgeliadau, a rhoddir manylion </w:t>
      </w:r>
      <w:r>
        <w:rPr>
          <w:lang w:val="cy-GB"/>
        </w:rPr>
        <w:t>am hyn</w:t>
      </w:r>
      <w:r w:rsidR="00073AF3">
        <w:rPr>
          <w:lang w:val="cy-GB"/>
        </w:rPr>
        <w:t xml:space="preserve"> </w:t>
      </w:r>
      <w:r w:rsidR="005779E9" w:rsidRPr="005779E9">
        <w:rPr>
          <w:lang w:val="cy-GB"/>
        </w:rPr>
        <w:t>isod</w:t>
      </w:r>
      <w:r w:rsidR="00727C95" w:rsidRPr="00853079">
        <w:rPr>
          <w:lang w:val="cy-GB"/>
        </w:rPr>
        <w:t>:</w:t>
      </w:r>
    </w:p>
    <w:p w14:paraId="441C3CB4" w14:textId="22674ADC" w:rsidR="00F90608" w:rsidRPr="00853079" w:rsidRDefault="00073AF3" w:rsidP="007B5AD9">
      <w:pPr>
        <w:pStyle w:val="ListParagraph"/>
        <w:numPr>
          <w:ilvl w:val="0"/>
          <w:numId w:val="41"/>
        </w:numPr>
        <w:spacing w:after="0"/>
        <w:jc w:val="both"/>
        <w:rPr>
          <w:b/>
          <w:lang w:val="cy-GB"/>
        </w:rPr>
      </w:pPr>
      <w:r>
        <w:rPr>
          <w:b/>
          <w:lang w:val="cy-GB"/>
        </w:rPr>
        <w:t xml:space="preserve">Datgeliad i Oruchwylydd / Rheolwr / Swyddog </w:t>
      </w:r>
      <w:r w:rsidR="00B66B02">
        <w:rPr>
          <w:b/>
          <w:lang w:val="cy-GB"/>
        </w:rPr>
        <w:t xml:space="preserve">Uwch </w:t>
      </w:r>
    </w:p>
    <w:p w14:paraId="75DB28AF" w14:textId="53D749F7" w:rsidR="00F90608" w:rsidRPr="00853079" w:rsidRDefault="00073AF3" w:rsidP="007B5AD9">
      <w:pPr>
        <w:jc w:val="both"/>
        <w:rPr>
          <w:lang w:val="cy-GB"/>
        </w:rPr>
      </w:pPr>
      <w:r w:rsidRPr="00073AF3">
        <w:rPr>
          <w:lang w:val="cy-GB"/>
        </w:rPr>
        <w:t>Efallai bydd yr unigolyn dan sylw eisiau cynnwys ei reolwr llinell, goruchwylydd ei reolwr, neu Swyddog</w:t>
      </w:r>
      <w:r w:rsidR="00B66B02">
        <w:rPr>
          <w:lang w:val="cy-GB"/>
        </w:rPr>
        <w:t xml:space="preserve"> Uwch</w:t>
      </w:r>
      <w:r w:rsidRPr="00073AF3">
        <w:rPr>
          <w:lang w:val="cy-GB"/>
        </w:rPr>
        <w:t>. Mantais datgelu yn y modd hwn yw y bydd y rheolwr yn medru trefnu cymorth lles addas yn syth, a sicrhau nad yw’r unigolyn yn cael ei ddieithrio neu ei erlid o ganlyniad</w:t>
      </w:r>
      <w:r w:rsidR="001A775E" w:rsidRPr="00853079">
        <w:rPr>
          <w:lang w:val="cy-GB"/>
        </w:rPr>
        <w:t>.</w:t>
      </w:r>
    </w:p>
    <w:p w14:paraId="73B4B75C" w14:textId="5AC2655D" w:rsidR="00F90608" w:rsidRPr="00853079" w:rsidRDefault="00073AF3" w:rsidP="001A775E">
      <w:pPr>
        <w:pStyle w:val="ListParagraph"/>
        <w:numPr>
          <w:ilvl w:val="0"/>
          <w:numId w:val="41"/>
        </w:numPr>
        <w:spacing w:after="0"/>
        <w:rPr>
          <w:b/>
          <w:lang w:val="cy-GB"/>
        </w:rPr>
      </w:pPr>
      <w:r>
        <w:rPr>
          <w:b/>
          <w:lang w:val="cy-GB"/>
        </w:rPr>
        <w:t>Datgeliad i Gymdeithasau Staff</w:t>
      </w:r>
    </w:p>
    <w:p w14:paraId="380E1E65" w14:textId="5C46905F" w:rsidR="00F90608" w:rsidRPr="00853079" w:rsidRDefault="00073AF3" w:rsidP="007B5AD9">
      <w:pPr>
        <w:jc w:val="both"/>
        <w:rPr>
          <w:lang w:val="cy-GB"/>
        </w:rPr>
      </w:pPr>
      <w:r w:rsidRPr="00073AF3">
        <w:rPr>
          <w:lang w:val="cy-GB"/>
        </w:rPr>
        <w:t xml:space="preserve">Gellir gwneud datgeliad i unrhyw un o’r rhwydweithiau neu Gymdeithasau Staff (byddai enghreifftiau’n cynnwys y Gymdeithas Uwch-arolygwyr, y Ffederasiwn Heddlu, Unsain, y Gymdeithas Heddlu Croenddu, </w:t>
      </w:r>
      <w:r w:rsidR="003A5100">
        <w:rPr>
          <w:lang w:val="cy-GB"/>
        </w:rPr>
        <w:t xml:space="preserve">y </w:t>
      </w:r>
      <w:r w:rsidRPr="00073AF3">
        <w:rPr>
          <w:lang w:val="cy-GB"/>
        </w:rPr>
        <w:t>Rhwydwaith Staff LHDT, y Gymdeithas Heddlu Cristnogol a’r Grŵp Cymorth Rhwydwaith Merched, ond heb fod yn gyfyngedig i hynny</w:t>
      </w:r>
      <w:r w:rsidR="00727C95" w:rsidRPr="00853079">
        <w:rPr>
          <w:lang w:val="cy-GB"/>
        </w:rPr>
        <w:t>)</w:t>
      </w:r>
      <w:r>
        <w:rPr>
          <w:lang w:val="cy-GB"/>
        </w:rPr>
        <w:t>.</w:t>
      </w:r>
    </w:p>
    <w:p w14:paraId="10B0D040" w14:textId="44DA5AA3" w:rsidR="00F90608" w:rsidRPr="00853079" w:rsidRDefault="00073AF3" w:rsidP="007B5AD9">
      <w:pPr>
        <w:pStyle w:val="ListParagraph"/>
        <w:numPr>
          <w:ilvl w:val="0"/>
          <w:numId w:val="41"/>
        </w:numPr>
        <w:spacing w:after="0"/>
        <w:jc w:val="both"/>
        <w:rPr>
          <w:b/>
          <w:lang w:val="cy-GB"/>
        </w:rPr>
      </w:pPr>
      <w:r>
        <w:rPr>
          <w:b/>
          <w:lang w:val="cy-GB"/>
        </w:rPr>
        <w:t xml:space="preserve">Datgeliad i’r Adran Safonau Proffesiynol / Uned Wrthlygredd yr Adran Safonau Proffesiynol </w:t>
      </w:r>
    </w:p>
    <w:p w14:paraId="6A31ECA2" w14:textId="16FC1F09" w:rsidR="00F90608" w:rsidRPr="00853079" w:rsidRDefault="004917AB" w:rsidP="007B5AD9">
      <w:pPr>
        <w:jc w:val="both"/>
        <w:rPr>
          <w:lang w:val="cy-GB"/>
        </w:rPr>
      </w:pPr>
      <w:r w:rsidRPr="004917AB">
        <w:rPr>
          <w:lang w:val="cy-GB"/>
        </w:rPr>
        <w:t xml:space="preserve">Gellir gwneud datgeliad i aelod o’r Adran Safonau Proffesiynol neu’r Uned Wrthlygredd dros y ffôn, yn ysgrifenedig, neu drwy gyfarfod personol wyneb yn wyneb gydag aelod o’r tîm. Mae gan ymagwedd o’r fath y fantais o gael eich derbyn gan swyddogion a staff sydd â phrofiad o ymdrin â materion o’r fath. Gall staff yr Adran Safonau Proffesiynol sicrhau bod y wybodaeth yn cael ei thrin yn brydlon a chyfrinachol, </w:t>
      </w:r>
      <w:r w:rsidR="003A5100">
        <w:rPr>
          <w:lang w:val="cy-GB"/>
        </w:rPr>
        <w:t xml:space="preserve">a </w:t>
      </w:r>
      <w:r w:rsidRPr="004917AB">
        <w:rPr>
          <w:lang w:val="cy-GB"/>
        </w:rPr>
        <w:t>heb gyfaddawdu’r unigolyn</w:t>
      </w:r>
      <w:r w:rsidR="00F90608" w:rsidRPr="00853079">
        <w:rPr>
          <w:lang w:val="cy-GB"/>
        </w:rPr>
        <w:t>.</w:t>
      </w:r>
    </w:p>
    <w:p w14:paraId="4BF776C8" w14:textId="11D5846B" w:rsidR="00F90608" w:rsidRPr="00CF3500" w:rsidRDefault="00CF3500" w:rsidP="00CF3500">
      <w:pPr>
        <w:spacing w:after="0"/>
        <w:ind w:left="720"/>
        <w:rPr>
          <w:b/>
          <w:lang w:val="cy-GB"/>
        </w:rPr>
      </w:pPr>
      <w:r>
        <w:rPr>
          <w:b/>
          <w:lang w:val="cy-GB"/>
        </w:rPr>
        <w:t xml:space="preserve">ch) </w:t>
      </w:r>
      <w:r w:rsidR="004917AB">
        <w:rPr>
          <w:b/>
          <w:lang w:val="cy-GB"/>
        </w:rPr>
        <w:t xml:space="preserve">Datgeliad i Brif Swyddog </w:t>
      </w:r>
    </w:p>
    <w:p w14:paraId="3671C7BE" w14:textId="647C6311" w:rsidR="00F90608" w:rsidRPr="00853079" w:rsidRDefault="001F5516" w:rsidP="007B5AD9">
      <w:pPr>
        <w:jc w:val="both"/>
        <w:rPr>
          <w:lang w:val="cy-GB"/>
        </w:rPr>
      </w:pPr>
      <w:r w:rsidRPr="001F5516">
        <w:rPr>
          <w:lang w:val="cy-GB"/>
        </w:rPr>
        <w:t>Os yw unigolyn yn credu bod angen, gall godi ei bryder yn uniongyrchol â Phrif Swyddog. Fodd bynnag, rhaid cofio y gall</w:t>
      </w:r>
      <w:r w:rsidR="00192C50">
        <w:rPr>
          <w:lang w:val="cy-GB"/>
        </w:rPr>
        <w:t>ai</w:t>
      </w:r>
      <w:r w:rsidRPr="001F5516">
        <w:rPr>
          <w:lang w:val="cy-GB"/>
        </w:rPr>
        <w:t xml:space="preserve"> Prif Swyddog fod yn gysylltiedig ag unrhyw wrandawiadau disgyblu dilynol (os yw’r datgeliad yn gofyn am weithredu o’r fath). Bydd Prif Swyddog sy’n derbyn datgeliad yn cael ei wahardd yn awtomatig rhag cadeirio neu weithredu fel aelod o banel disgyblu. Fodd bynnag, dylai’r angen ar gyfer datgelu drechu ystyriaethau o’r fath</w:t>
      </w:r>
      <w:r w:rsidR="00E5130C" w:rsidRPr="00853079">
        <w:rPr>
          <w:lang w:val="cy-GB"/>
        </w:rPr>
        <w:t>.</w:t>
      </w:r>
    </w:p>
    <w:p w14:paraId="460881FD" w14:textId="748A63A1" w:rsidR="00F90608" w:rsidRPr="00853079" w:rsidRDefault="001F5516" w:rsidP="00727C95">
      <w:pPr>
        <w:pStyle w:val="ListParagraph"/>
        <w:numPr>
          <w:ilvl w:val="0"/>
          <w:numId w:val="41"/>
        </w:numPr>
        <w:spacing w:after="0"/>
        <w:rPr>
          <w:b/>
          <w:lang w:val="cy-GB"/>
        </w:rPr>
      </w:pPr>
      <w:r>
        <w:rPr>
          <w:b/>
          <w:lang w:val="cy-GB"/>
        </w:rPr>
        <w:t>Datgeliad drwy linellau adrodd cyfrinachol/dienw’r Heddlu</w:t>
      </w:r>
      <w:r w:rsidR="00F90608" w:rsidRPr="00853079">
        <w:rPr>
          <w:b/>
          <w:lang w:val="cy-GB"/>
        </w:rPr>
        <w:t>:</w:t>
      </w:r>
    </w:p>
    <w:p w14:paraId="0EEA101B" w14:textId="7F79F2AB" w:rsidR="00E40778" w:rsidRPr="004C1173" w:rsidRDefault="00192C50" w:rsidP="007B5AD9">
      <w:pPr>
        <w:pStyle w:val="ListParagraph"/>
        <w:numPr>
          <w:ilvl w:val="0"/>
          <w:numId w:val="46"/>
        </w:numPr>
        <w:jc w:val="both"/>
        <w:rPr>
          <w:lang w:val="cy-GB"/>
        </w:rPr>
      </w:pPr>
      <w:r>
        <w:rPr>
          <w:u w:val="single"/>
          <w:lang w:val="cy-GB"/>
        </w:rPr>
        <w:t xml:space="preserve">Taclo’r </w:t>
      </w:r>
      <w:proofErr w:type="spellStart"/>
      <w:r>
        <w:rPr>
          <w:u w:val="single"/>
          <w:lang w:val="cy-GB"/>
        </w:rPr>
        <w:t>Tacle</w:t>
      </w:r>
      <w:proofErr w:type="spellEnd"/>
      <w:r w:rsidR="00F90608" w:rsidRPr="004C1173">
        <w:rPr>
          <w:lang w:val="cy-GB"/>
        </w:rPr>
        <w:t xml:space="preserve">: </w:t>
      </w:r>
      <w:r w:rsidR="004C1173">
        <w:rPr>
          <w:lang w:val="cy-GB"/>
        </w:rPr>
        <w:t xml:space="preserve">Mae Heddlu </w:t>
      </w:r>
      <w:r w:rsidR="007B5AD9" w:rsidRPr="004C1173">
        <w:rPr>
          <w:lang w:val="cy-GB"/>
        </w:rPr>
        <w:t>Dyfed-</w:t>
      </w:r>
      <w:r w:rsidR="00E40778" w:rsidRPr="004C1173">
        <w:rPr>
          <w:lang w:val="cy-GB"/>
        </w:rPr>
        <w:t xml:space="preserve">Powys </w:t>
      </w:r>
      <w:r w:rsidR="004C1173">
        <w:rPr>
          <w:lang w:val="cy-GB"/>
        </w:rPr>
        <w:t xml:space="preserve">wedi ffurfio partneriaeth </w:t>
      </w:r>
      <w:r>
        <w:rPr>
          <w:lang w:val="cy-GB"/>
        </w:rPr>
        <w:t xml:space="preserve">ag elusen Taclo’r </w:t>
      </w:r>
      <w:proofErr w:type="spellStart"/>
      <w:r>
        <w:rPr>
          <w:lang w:val="cy-GB"/>
        </w:rPr>
        <w:t>Tacle</w:t>
      </w:r>
      <w:proofErr w:type="spellEnd"/>
      <w:r>
        <w:rPr>
          <w:lang w:val="cy-GB"/>
        </w:rPr>
        <w:t xml:space="preserve"> </w:t>
      </w:r>
      <w:r w:rsidR="004C1173">
        <w:rPr>
          <w:lang w:val="cy-GB"/>
        </w:rPr>
        <w:t xml:space="preserve">er mwyn cynnig llinell unplygrwydd </w:t>
      </w:r>
      <w:r>
        <w:rPr>
          <w:lang w:val="cy-GB"/>
        </w:rPr>
        <w:t>ar gyfer</w:t>
      </w:r>
      <w:r w:rsidR="004C1173">
        <w:rPr>
          <w:lang w:val="cy-GB"/>
        </w:rPr>
        <w:t xml:space="preserve"> swyddogion a staff ar gyfer adrodd am gamwedd a llygredd yn gyfrinachol ac yn gwbl ddienw. Mae’r Llinell Unplygrwydd wedi bodoli ers </w:t>
      </w:r>
      <w:r w:rsidR="004C1173">
        <w:rPr>
          <w:lang w:val="cy-GB"/>
        </w:rPr>
        <w:lastRenderedPageBreak/>
        <w:t xml:space="preserve">dros 10 mlynedd, ac mae gan </w:t>
      </w:r>
      <w:r>
        <w:rPr>
          <w:lang w:val="cy-GB"/>
        </w:rPr>
        <w:t>elusen</w:t>
      </w:r>
      <w:r w:rsidR="004C1173">
        <w:rPr>
          <w:lang w:val="cy-GB"/>
        </w:rPr>
        <w:t xml:space="preserve"> </w:t>
      </w:r>
      <w:r>
        <w:rPr>
          <w:lang w:val="cy-GB"/>
        </w:rPr>
        <w:t xml:space="preserve">Taclo’r </w:t>
      </w:r>
      <w:proofErr w:type="spellStart"/>
      <w:r>
        <w:rPr>
          <w:lang w:val="cy-GB"/>
        </w:rPr>
        <w:t>Tacle</w:t>
      </w:r>
      <w:proofErr w:type="spellEnd"/>
      <w:r>
        <w:rPr>
          <w:lang w:val="cy-GB"/>
        </w:rPr>
        <w:t xml:space="preserve"> </w:t>
      </w:r>
      <w:proofErr w:type="spellStart"/>
      <w:r w:rsidR="004C1173">
        <w:rPr>
          <w:lang w:val="cy-GB"/>
        </w:rPr>
        <w:t>asiantiaid</w:t>
      </w:r>
      <w:proofErr w:type="spellEnd"/>
      <w:r w:rsidR="004C1173">
        <w:rPr>
          <w:lang w:val="cy-GB"/>
        </w:rPr>
        <w:t xml:space="preserve"> canolfan gyswllt penodol sydd wedi’u hyfforddi’n arbennig i dderbyn galwadau am gamwedd a llygredd o fewn yr heddlu</w:t>
      </w:r>
      <w:r w:rsidR="00E40778" w:rsidRPr="004C1173">
        <w:rPr>
          <w:lang w:val="cy-GB"/>
        </w:rPr>
        <w:t>:</w:t>
      </w:r>
    </w:p>
    <w:p w14:paraId="2B9CB062" w14:textId="48AE37FB" w:rsidR="00E40778" w:rsidRPr="00853079" w:rsidRDefault="00906646" w:rsidP="007B5AD9">
      <w:pPr>
        <w:pStyle w:val="ListParagraph"/>
        <w:numPr>
          <w:ilvl w:val="0"/>
          <w:numId w:val="53"/>
        </w:numPr>
        <w:jc w:val="both"/>
        <w:rPr>
          <w:lang w:val="cy-GB"/>
        </w:rPr>
      </w:pPr>
      <w:r>
        <w:rPr>
          <w:lang w:val="cy-GB"/>
        </w:rPr>
        <w:t>Mae’n gwbl Ddienw</w:t>
      </w:r>
    </w:p>
    <w:p w14:paraId="64AD5987" w14:textId="5B20BE0C" w:rsidR="00E40778" w:rsidRPr="00853079" w:rsidRDefault="00192C50" w:rsidP="007B5AD9">
      <w:pPr>
        <w:pStyle w:val="ListParagraph"/>
        <w:numPr>
          <w:ilvl w:val="0"/>
          <w:numId w:val="53"/>
        </w:numPr>
        <w:jc w:val="both"/>
        <w:rPr>
          <w:lang w:val="cy-GB"/>
        </w:rPr>
      </w:pPr>
      <w:r>
        <w:rPr>
          <w:lang w:val="cy-GB"/>
        </w:rPr>
        <w:t>Mae’r llinell</w:t>
      </w:r>
      <w:r w:rsidR="00906646">
        <w:rPr>
          <w:lang w:val="cy-GB"/>
        </w:rPr>
        <w:t xml:space="preserve"> ar gael</w:t>
      </w:r>
      <w:r w:rsidR="00E40778" w:rsidRPr="00853079">
        <w:rPr>
          <w:lang w:val="cy-GB"/>
        </w:rPr>
        <w:t xml:space="preserve"> 24/7, 365 </w:t>
      </w:r>
      <w:r w:rsidR="00906646">
        <w:rPr>
          <w:lang w:val="cy-GB"/>
        </w:rPr>
        <w:t>diwrnod y flwyddyn</w:t>
      </w:r>
      <w:r w:rsidR="00E40778" w:rsidRPr="00853079">
        <w:rPr>
          <w:lang w:val="cy-GB"/>
        </w:rPr>
        <w:t xml:space="preserve"> </w:t>
      </w:r>
    </w:p>
    <w:p w14:paraId="6B43194D" w14:textId="585E3A2D" w:rsidR="00E40778" w:rsidRPr="00853079" w:rsidRDefault="00906646" w:rsidP="007B5AD9">
      <w:pPr>
        <w:pStyle w:val="ListParagraph"/>
        <w:numPr>
          <w:ilvl w:val="0"/>
          <w:numId w:val="53"/>
        </w:numPr>
        <w:jc w:val="both"/>
        <w:rPr>
          <w:lang w:val="cy-GB"/>
        </w:rPr>
      </w:pPr>
      <w:r>
        <w:rPr>
          <w:lang w:val="cy-GB"/>
        </w:rPr>
        <w:t>Rhif Rhadffôn ydyw</w:t>
      </w:r>
    </w:p>
    <w:p w14:paraId="4B851021" w14:textId="6ECB200E" w:rsidR="00E40778" w:rsidRPr="00853079" w:rsidRDefault="00906646" w:rsidP="007B5AD9">
      <w:pPr>
        <w:pStyle w:val="ListParagraph"/>
        <w:numPr>
          <w:ilvl w:val="0"/>
          <w:numId w:val="53"/>
        </w:numPr>
        <w:jc w:val="both"/>
        <w:rPr>
          <w:lang w:val="cy-GB"/>
        </w:rPr>
      </w:pPr>
      <w:r>
        <w:rPr>
          <w:lang w:val="cy-GB"/>
        </w:rPr>
        <w:t>Y mae ar gael yn Gymraeg a Saesneg</w:t>
      </w:r>
    </w:p>
    <w:p w14:paraId="22669E01" w14:textId="4679B3F0" w:rsidR="00E40778" w:rsidRPr="00853079" w:rsidRDefault="006F6A73" w:rsidP="007B5AD9">
      <w:pPr>
        <w:ind w:left="1440"/>
        <w:jc w:val="both"/>
        <w:rPr>
          <w:lang w:val="cy-GB"/>
        </w:rPr>
      </w:pPr>
      <w:r>
        <w:rPr>
          <w:lang w:val="cy-GB"/>
        </w:rPr>
        <w:t>R</w:t>
      </w:r>
      <w:bookmarkStart w:id="0" w:name="cysill"/>
      <w:bookmarkEnd w:id="0"/>
      <w:r>
        <w:rPr>
          <w:lang w:val="cy-GB"/>
        </w:rPr>
        <w:t xml:space="preserve">hif y Llinell Unplygrwydd Gwrthlygredd yw </w:t>
      </w:r>
      <w:r w:rsidR="00E40778" w:rsidRPr="00853079">
        <w:rPr>
          <w:lang w:val="cy-GB"/>
        </w:rPr>
        <w:t>0800 111 4444</w:t>
      </w:r>
      <w:r>
        <w:rPr>
          <w:lang w:val="cy-GB"/>
        </w:rPr>
        <w:t>. Gellir cyflwyno adroddiadau gan ddefnyddio’r ffurflen ar-lein hefyd ar</w:t>
      </w:r>
      <w:r w:rsidR="00E40778" w:rsidRPr="00853079">
        <w:rPr>
          <w:lang w:val="cy-GB"/>
        </w:rPr>
        <w:t xml:space="preserve"> </w:t>
      </w:r>
      <w:hyperlink r:id="rId13" w:history="1">
        <w:r w:rsidR="00E40778" w:rsidRPr="00853079">
          <w:rPr>
            <w:rStyle w:val="Hyperlink"/>
            <w:lang w:val="cy-GB"/>
          </w:rPr>
          <w:t>www.countercorruptionline.co.uk</w:t>
        </w:r>
      </w:hyperlink>
      <w:r w:rsidRPr="006F6A73">
        <w:rPr>
          <w:rStyle w:val="Hyperlink"/>
          <w:color w:val="auto"/>
          <w:u w:val="none"/>
          <w:lang w:val="cy-GB"/>
        </w:rPr>
        <w:t>.</w:t>
      </w:r>
      <w:r>
        <w:rPr>
          <w:rStyle w:val="Hyperlink"/>
          <w:lang w:val="cy-GB"/>
        </w:rPr>
        <w:t xml:space="preserve"> </w:t>
      </w:r>
    </w:p>
    <w:p w14:paraId="740346F3" w14:textId="79EF6387" w:rsidR="006F6A73" w:rsidRPr="006F6A73" w:rsidRDefault="006F6A73" w:rsidP="007B5AD9">
      <w:pPr>
        <w:pStyle w:val="ListParagraph"/>
        <w:numPr>
          <w:ilvl w:val="0"/>
          <w:numId w:val="46"/>
        </w:numPr>
        <w:jc w:val="both"/>
        <w:rPr>
          <w:lang w:val="cy-GB"/>
        </w:rPr>
      </w:pPr>
      <w:r>
        <w:rPr>
          <w:u w:val="single"/>
          <w:lang w:val="cy-GB"/>
        </w:rPr>
        <w:t>Afal Drwg</w:t>
      </w:r>
      <w:r w:rsidR="00F90608" w:rsidRPr="00853079">
        <w:rPr>
          <w:lang w:val="cy-GB"/>
        </w:rPr>
        <w:t xml:space="preserve">: </w:t>
      </w:r>
      <w:r w:rsidRPr="006F6A73">
        <w:rPr>
          <w:lang w:val="cy-GB"/>
        </w:rPr>
        <w:t xml:space="preserve">Dyma gyfleuster y gellir cael mynediad ato ar-lein ar </w:t>
      </w:r>
      <w:hyperlink r:id="rId14" w:history="1">
        <w:r w:rsidRPr="006F6A73">
          <w:rPr>
            <w:rStyle w:val="Hyperlink"/>
            <w:lang w:val="cy-GB"/>
          </w:rPr>
          <w:t>http://badapple/default.asp</w:t>
        </w:r>
      </w:hyperlink>
      <w:r w:rsidRPr="006F6A73">
        <w:rPr>
          <w:lang w:val="cy-GB"/>
        </w:rPr>
        <w:t>.</w:t>
      </w:r>
      <w:r w:rsidRPr="006F6A73">
        <w:rPr>
          <w:b/>
          <w:lang w:val="cy-GB"/>
        </w:rPr>
        <w:t xml:space="preserve"> </w:t>
      </w:r>
      <w:r w:rsidRPr="006F6A73">
        <w:rPr>
          <w:lang w:val="cy-GB"/>
        </w:rPr>
        <w:t xml:space="preserve">Mae’n galluogi unigolyn i greu cyfrif dienw a chael e-sgwrs </w:t>
      </w:r>
      <w:r w:rsidR="00D47B9A">
        <w:rPr>
          <w:lang w:val="cy-GB"/>
        </w:rPr>
        <w:t>d</w:t>
      </w:r>
      <w:r w:rsidRPr="006F6A73">
        <w:rPr>
          <w:lang w:val="cy-GB"/>
        </w:rPr>
        <w:t xml:space="preserve">diogel gydag aelod o Uned Wrthlygredd yr Adran Safonau Proffesiynol neu gyflwyno adroddiad cudd-wybodaeth. Mae’r system yn gwbl ddienw, ac fe’i lluniwyd fel nad oes modd olrhain yr unigolion sy’n ei defnyddio. </w:t>
      </w:r>
      <w:r w:rsidRPr="006F6A73">
        <w:rPr>
          <w:iCs/>
          <w:lang w:val="cy-GB"/>
        </w:rPr>
        <w:t xml:space="preserve">Mae </w:t>
      </w:r>
      <w:r w:rsidR="00D47B9A">
        <w:rPr>
          <w:iCs/>
          <w:lang w:val="cy-GB"/>
        </w:rPr>
        <w:t xml:space="preserve">Afal Drwg </w:t>
      </w:r>
      <w:r w:rsidRPr="006F6A73">
        <w:rPr>
          <w:iCs/>
          <w:lang w:val="cy-GB"/>
        </w:rPr>
        <w:t>hefyd yn caniatáu i unigolion gyflwyno manylion am unrhyw gysylltiadau amhriodol.</w:t>
      </w:r>
      <w:r w:rsidRPr="006F6A73">
        <w:rPr>
          <w:i/>
          <w:lang w:val="cy-GB"/>
        </w:rPr>
        <w:t xml:space="preserve"> </w:t>
      </w:r>
    </w:p>
    <w:p w14:paraId="4897C95F" w14:textId="6D29C86C" w:rsidR="00F90608" w:rsidRPr="00853079" w:rsidRDefault="00C749D7" w:rsidP="00E5130C">
      <w:pPr>
        <w:pStyle w:val="Heading3"/>
        <w:rPr>
          <w:lang w:val="cy-GB"/>
        </w:rPr>
      </w:pPr>
      <w:r>
        <w:rPr>
          <w:lang w:val="cy-GB"/>
        </w:rPr>
        <w:t>Sut i Fynegi Pryderon y Tu Allan i’r Heddlu</w:t>
      </w:r>
    </w:p>
    <w:p w14:paraId="4402F226" w14:textId="64FEBC3F" w:rsidR="0055088B" w:rsidRPr="00853079" w:rsidRDefault="00C749D7" w:rsidP="007B5AD9">
      <w:pPr>
        <w:jc w:val="both"/>
        <w:rPr>
          <w:lang w:val="cy-GB"/>
        </w:rPr>
      </w:pPr>
      <w:r w:rsidRPr="00C749D7">
        <w:rPr>
          <w:lang w:val="cy-GB"/>
        </w:rPr>
        <w:t>Yn ddelfrydol, bydd swyddogion a staff yn teimlo eu bod nhw’n medru gwneud datgeliad i’r Heddlu drwy’r mecanweithiau mewnol a restrir uchod. Fodd bynnag, gall</w:t>
      </w:r>
      <w:r w:rsidR="00E84BEB">
        <w:rPr>
          <w:lang w:val="cy-GB"/>
        </w:rPr>
        <w:t>ai</w:t>
      </w:r>
      <w:r w:rsidRPr="00C749D7">
        <w:rPr>
          <w:lang w:val="cy-GB"/>
        </w:rPr>
        <w:t xml:space="preserve"> fod amgylchiadau lle maen nhw’n teimlo nad oes modd iddynt wneud hyn</w:t>
      </w:r>
      <w:r w:rsidR="00F90608" w:rsidRPr="00853079">
        <w:rPr>
          <w:lang w:val="cy-GB"/>
        </w:rPr>
        <w:t>.</w:t>
      </w:r>
    </w:p>
    <w:p w14:paraId="4AC26B1D" w14:textId="38FF8BB5" w:rsidR="0055088B" w:rsidRPr="00853079" w:rsidRDefault="009D3A56" w:rsidP="007B5AD9">
      <w:pPr>
        <w:jc w:val="both"/>
        <w:rPr>
          <w:lang w:val="cy-GB"/>
        </w:rPr>
      </w:pPr>
      <w:r w:rsidRPr="009D3A56">
        <w:rPr>
          <w:lang w:val="cy-GB"/>
        </w:rPr>
        <w:t xml:space="preserve">Mae ffyrdd eraill, rhai ohonynt sydd wedi’u nodi yn y gyfraith, </w:t>
      </w:r>
      <w:r w:rsidR="008A25AC">
        <w:rPr>
          <w:lang w:val="cy-GB"/>
        </w:rPr>
        <w:t>yn</w:t>
      </w:r>
      <w:r w:rsidRPr="009D3A56">
        <w:rPr>
          <w:lang w:val="cy-GB"/>
        </w:rPr>
        <w:t xml:space="preserve"> galluogi swyddog neu aelod staff i wneud datgeliad heb golli ei hawliau o dan ddeddfwriaeth chwythu chwiban. Un dewis ar gyfer datgeliadau allanol </w:t>
      </w:r>
      <w:r w:rsidR="008A25AC">
        <w:rPr>
          <w:lang w:val="cy-GB"/>
        </w:rPr>
        <w:t>o</w:t>
      </w:r>
      <w:r w:rsidRPr="009D3A56">
        <w:rPr>
          <w:lang w:val="cy-GB"/>
        </w:rPr>
        <w:t>’r math hwn yw drwy ‘unigolion penodol’</w:t>
      </w:r>
      <w:r w:rsidR="0055088B" w:rsidRPr="00853079">
        <w:rPr>
          <w:lang w:val="cy-GB"/>
        </w:rPr>
        <w:t>.</w:t>
      </w:r>
    </w:p>
    <w:p w14:paraId="7740FE77" w14:textId="31C84146" w:rsidR="00F90608" w:rsidRPr="00853079" w:rsidRDefault="00C72FA1" w:rsidP="007B5AD9">
      <w:pPr>
        <w:jc w:val="both"/>
        <w:rPr>
          <w:lang w:val="cy-GB"/>
        </w:rPr>
      </w:pPr>
      <w:r w:rsidRPr="00C72FA1">
        <w:rPr>
          <w:lang w:val="cy-GB"/>
        </w:rPr>
        <w:t>Rheolyddion a chyrff proffesiynol yw unigolion penodol yn bennaf</w:t>
      </w:r>
      <w:r w:rsidR="008A25AC">
        <w:rPr>
          <w:lang w:val="cy-GB"/>
        </w:rPr>
        <w:t>,</w:t>
      </w:r>
      <w:r w:rsidRPr="00C72FA1">
        <w:rPr>
          <w:lang w:val="cy-GB"/>
        </w:rPr>
        <w:t xml:space="preserve"> ond maen nhw’n cynnwys unigolion a chyrff eraill</w:t>
      </w:r>
      <w:r w:rsidR="008A25AC">
        <w:rPr>
          <w:lang w:val="cy-GB"/>
        </w:rPr>
        <w:t>,</w:t>
      </w:r>
      <w:r w:rsidRPr="00C72FA1">
        <w:rPr>
          <w:lang w:val="cy-GB"/>
        </w:rPr>
        <w:t xml:space="preserve"> megis </w:t>
      </w:r>
      <w:r w:rsidR="008A25AC">
        <w:rPr>
          <w:lang w:val="cy-GB"/>
        </w:rPr>
        <w:t>Aelodau Seneddol</w:t>
      </w:r>
      <w:r w:rsidRPr="00C72FA1">
        <w:rPr>
          <w:lang w:val="cy-GB"/>
        </w:rPr>
        <w:t xml:space="preserve">. Mae’n bwysig nodi bod yr unigolyn penodol perthnasol yn dibynnu ar destun y datgeliad. Er enghraifft, gellir cyflwyno pryderon sy’n ymwneud â’r heddlu a chyfiawnder i’r Asiantaeth Troseddu Cenedlaethol neu </w:t>
      </w:r>
      <w:r>
        <w:rPr>
          <w:lang w:val="cy-GB"/>
        </w:rPr>
        <w:t>Swyddfa Annibynnol Ymddygiad yr Heddlu, a gellir cyflwyno pryderon ynghylch diogelu data i’r Comisiynydd Gwybodaeth</w:t>
      </w:r>
      <w:r w:rsidR="00F90608" w:rsidRPr="00853079">
        <w:rPr>
          <w:lang w:val="cy-GB"/>
        </w:rPr>
        <w:t>.</w:t>
      </w:r>
      <w:r w:rsidR="00962275" w:rsidRPr="00853079">
        <w:rPr>
          <w:lang w:val="cy-GB"/>
        </w:rPr>
        <w:t xml:space="preserve"> </w:t>
      </w:r>
      <w:r w:rsidRPr="00C72FA1">
        <w:rPr>
          <w:lang w:val="cy-GB"/>
        </w:rPr>
        <w:t>Ceir rhestr lawn o unigolion penodol</w:t>
      </w:r>
      <w:r>
        <w:rPr>
          <w:lang w:val="cy-GB"/>
        </w:rPr>
        <w:t xml:space="preserve"> ar wefan y llywodraeth</w:t>
      </w:r>
      <w:r w:rsidR="00962275" w:rsidRPr="00853079">
        <w:rPr>
          <w:lang w:val="cy-GB"/>
        </w:rPr>
        <w:t xml:space="preserve">: </w:t>
      </w:r>
      <w:hyperlink r:id="rId15" w:history="1">
        <w:r>
          <w:rPr>
            <w:rStyle w:val="Hyperlink"/>
            <w:lang w:val="cy-GB"/>
          </w:rPr>
          <w:t>Rhestr o Gyrff ac Unigolion</w:t>
        </w:r>
        <w:r w:rsidR="00F90608" w:rsidRPr="00853079">
          <w:rPr>
            <w:rStyle w:val="Hyperlink"/>
            <w:lang w:val="cy-GB"/>
          </w:rPr>
          <w:t xml:space="preserve"> </w:t>
        </w:r>
        <w:r>
          <w:rPr>
            <w:rStyle w:val="Hyperlink"/>
            <w:lang w:val="cy-GB"/>
          </w:rPr>
          <w:t>Penodol</w:t>
        </w:r>
      </w:hyperlink>
    </w:p>
    <w:p w14:paraId="154C8699" w14:textId="77777777" w:rsidR="00F90608" w:rsidRPr="00853079" w:rsidRDefault="00F90608" w:rsidP="007B5AD9">
      <w:pPr>
        <w:jc w:val="both"/>
        <w:rPr>
          <w:lang w:val="cy-GB"/>
        </w:rPr>
      </w:pPr>
    </w:p>
    <w:p w14:paraId="33D45B7F" w14:textId="10FEA23B" w:rsidR="00F90608" w:rsidRPr="00853079" w:rsidRDefault="00C72FA1" w:rsidP="007B5AD9">
      <w:pPr>
        <w:pStyle w:val="Heading3"/>
        <w:jc w:val="both"/>
        <w:rPr>
          <w:lang w:val="cy-GB"/>
        </w:rPr>
      </w:pPr>
      <w:r>
        <w:rPr>
          <w:lang w:val="cy-GB"/>
        </w:rPr>
        <w:lastRenderedPageBreak/>
        <w:t>Adrodd am Bryderon i’r Cyfryngau</w:t>
      </w:r>
    </w:p>
    <w:p w14:paraId="0EBE5C81" w14:textId="1B0726C5" w:rsidR="00F90608" w:rsidRPr="00853079" w:rsidRDefault="008D0DEB" w:rsidP="007B5AD9">
      <w:pPr>
        <w:jc w:val="both"/>
        <w:rPr>
          <w:lang w:val="cy-GB"/>
        </w:rPr>
      </w:pPr>
      <w:r w:rsidRPr="008D0DEB">
        <w:rPr>
          <w:lang w:val="cy-GB"/>
        </w:rPr>
        <w:t>Os yw swyddog neu aelod staff yn mynd i’r cyfryngau, mae’n bwysig tynnu sylw at y ffaith y gall ddisgwyl colli ei hawliau o dan ddeddfwriaeth chwythu chwiban yn y rhan fwyaf o achosion</w:t>
      </w:r>
      <w:r w:rsidR="00F90608" w:rsidRPr="00853079">
        <w:rPr>
          <w:lang w:val="cy-GB"/>
        </w:rPr>
        <w:t xml:space="preserve">. </w:t>
      </w:r>
      <w:r>
        <w:rPr>
          <w:lang w:val="cy-GB"/>
        </w:rPr>
        <w:t xml:space="preserve">Dim ond mewn amgylchiadau eithriadol y gall swyddog neu aelod staff fynd i’r cyfryngau heb golli ei hawliau. </w:t>
      </w:r>
    </w:p>
    <w:p w14:paraId="451F79D3" w14:textId="4BC83091" w:rsidR="007B5AD9" w:rsidRPr="00853079" w:rsidRDefault="008D0DEB" w:rsidP="008A25AC">
      <w:pPr>
        <w:jc w:val="both"/>
        <w:rPr>
          <w:lang w:val="cy-GB"/>
        </w:rPr>
      </w:pPr>
      <w:r w:rsidRPr="008D0DEB">
        <w:rPr>
          <w:lang w:val="cy-GB"/>
        </w:rPr>
        <w:t>Mae’r ddeddfwriaeth hefyd yn ei gwneud hi’n glir na all y chwythwr chwiban fod yn gweithredu ar gyfer budd personol (e.e. derbyn t</w:t>
      </w:r>
      <w:r w:rsidR="008A25AC">
        <w:rPr>
          <w:lang w:val="cy-GB"/>
        </w:rPr>
        <w:t>â</w:t>
      </w:r>
      <w:r w:rsidRPr="008D0DEB">
        <w:rPr>
          <w:lang w:val="cy-GB"/>
        </w:rPr>
        <w:t>l) er mwyn ennill statws gwarchodedig</w:t>
      </w:r>
      <w:r w:rsidR="00962275" w:rsidRPr="00853079">
        <w:rPr>
          <w:lang w:val="cy-GB"/>
        </w:rPr>
        <w:t>.</w:t>
      </w:r>
      <w:r w:rsidR="008A25AC">
        <w:rPr>
          <w:lang w:val="cy-GB"/>
        </w:rPr>
        <w:br/>
      </w:r>
    </w:p>
    <w:p w14:paraId="400E231D" w14:textId="74C8F5A0" w:rsidR="00F90608" w:rsidRPr="00853079" w:rsidRDefault="00F90608" w:rsidP="00962275">
      <w:pPr>
        <w:pStyle w:val="Heading3"/>
        <w:rPr>
          <w:lang w:val="cy-GB"/>
        </w:rPr>
      </w:pPr>
      <w:r w:rsidRPr="00853079">
        <w:rPr>
          <w:lang w:val="cy-GB"/>
        </w:rPr>
        <w:t>C</w:t>
      </w:r>
      <w:r w:rsidR="008D0DEB">
        <w:rPr>
          <w:lang w:val="cy-GB"/>
        </w:rPr>
        <w:t>yfrinachedd</w:t>
      </w:r>
    </w:p>
    <w:p w14:paraId="52867E46" w14:textId="30803A73" w:rsidR="00F90608" w:rsidRPr="00853079" w:rsidRDefault="00B45249" w:rsidP="007B5AD9">
      <w:pPr>
        <w:jc w:val="both"/>
        <w:rPr>
          <w:lang w:val="cy-GB"/>
        </w:rPr>
      </w:pPr>
      <w:r w:rsidRPr="00B45249">
        <w:rPr>
          <w:lang w:val="cy-GB"/>
        </w:rPr>
        <w:t>Efallai bod rhesymau da pam bod swyddog neu aelod staff eisiau aros yn anhysbys. Nid yw deddfwriaeth chwythu’r chwiban yn gorfodi sefydliad i ddiogelu cyfrinachedd chwythwr chwiban, ond mae’n cael ei ystyried yn arfer da i gynnal y cyfrinachedd hwnnw heblaw ei fod yn orfodol yn ôl y gyfraith i’w ddatgelu</w:t>
      </w:r>
      <w:r w:rsidR="00F90608" w:rsidRPr="00B45249">
        <w:rPr>
          <w:lang w:val="cy-GB"/>
        </w:rPr>
        <w:t>.</w:t>
      </w:r>
    </w:p>
    <w:p w14:paraId="1B8B5D10" w14:textId="2BA9C4AA" w:rsidR="00F90608" w:rsidRPr="00853079" w:rsidRDefault="00B45249" w:rsidP="007B5AD9">
      <w:pPr>
        <w:jc w:val="both"/>
        <w:rPr>
          <w:lang w:val="cy-GB"/>
        </w:rPr>
      </w:pPr>
      <w:r w:rsidRPr="00B45249">
        <w:rPr>
          <w:lang w:val="cy-GB"/>
        </w:rPr>
        <w:t>Dylid rhoi gwybodaeth i reolwyr sy’n ymdrin â phryderon chwythu’r chwiban er mwyn sicrhau eu bod nhw’n deall sut i ymdrin â datgeliadau cyfrinachol a diogelu gwybodaeth bersonol</w:t>
      </w:r>
      <w:r w:rsidR="00F90608" w:rsidRPr="00853079">
        <w:rPr>
          <w:lang w:val="cy-GB"/>
        </w:rPr>
        <w:t>.</w:t>
      </w:r>
    </w:p>
    <w:p w14:paraId="4C7DE9DB" w14:textId="0A92D2BE" w:rsidR="00F90608" w:rsidRPr="00853079" w:rsidRDefault="00B45249" w:rsidP="007B5AD9">
      <w:pPr>
        <w:jc w:val="both"/>
        <w:rPr>
          <w:lang w:val="cy-GB"/>
        </w:rPr>
      </w:pPr>
      <w:r w:rsidRPr="00B45249">
        <w:rPr>
          <w:lang w:val="cy-GB"/>
        </w:rPr>
        <w:t>Bydd hi’n bwysig wrth reoli disgwyliadau chwythwyr chwiban i esbonio ei bod hi’n bosibl y bydd swyddogion a staff yn ceisio dyfalu pwy sydd wedi mynegi’r pryder</w:t>
      </w:r>
      <w:r w:rsidR="00F90608" w:rsidRPr="00853079">
        <w:rPr>
          <w:lang w:val="cy-GB"/>
        </w:rPr>
        <w:t>.</w:t>
      </w:r>
    </w:p>
    <w:p w14:paraId="1DB9A1EF" w14:textId="7F785C5F" w:rsidR="00F90608" w:rsidRPr="00853079" w:rsidRDefault="009930B5" w:rsidP="007B5AD9">
      <w:pPr>
        <w:jc w:val="both"/>
        <w:rPr>
          <w:lang w:val="cy-GB"/>
        </w:rPr>
      </w:pPr>
      <w:r w:rsidRPr="009930B5">
        <w:rPr>
          <w:lang w:val="cy-GB"/>
        </w:rPr>
        <w:t>Mae’n bwysig i’r heddlu weithredu ar wybodaeth ddienw (ac mae nifer o fecanweithiau adrodd mewn grym</w:t>
      </w:r>
      <w:r w:rsidR="00B734F8">
        <w:rPr>
          <w:lang w:val="cy-GB"/>
        </w:rPr>
        <w:t>,</w:t>
      </w:r>
      <w:r w:rsidRPr="009930B5">
        <w:rPr>
          <w:lang w:val="cy-GB"/>
        </w:rPr>
        <w:t xml:space="preserve"> fel y nodir uchod)</w:t>
      </w:r>
      <w:r w:rsidR="00B734F8">
        <w:rPr>
          <w:lang w:val="cy-GB"/>
        </w:rPr>
        <w:t>,</w:t>
      </w:r>
      <w:r w:rsidRPr="009930B5">
        <w:rPr>
          <w:lang w:val="cy-GB"/>
        </w:rPr>
        <w:t xml:space="preserve"> ond mae angen i swyddogion a staff fod yn ymwybodol y bydd gallu’r Heddlu i ofyn cwestiynau dilynol neu roi adborth yn gyfyngedig os na ellir cysylltu â’r chwythwr chwiban</w:t>
      </w:r>
      <w:r w:rsidR="00F90608" w:rsidRPr="00853079">
        <w:rPr>
          <w:lang w:val="cy-GB"/>
        </w:rPr>
        <w:t>.</w:t>
      </w:r>
    </w:p>
    <w:p w14:paraId="2BDC6491" w14:textId="47AA2951" w:rsidR="007B5AD9" w:rsidRPr="00853079" w:rsidRDefault="009930B5" w:rsidP="00B734F8">
      <w:pPr>
        <w:rPr>
          <w:lang w:val="cy-GB"/>
        </w:rPr>
      </w:pPr>
      <w:r w:rsidRPr="009930B5">
        <w:rPr>
          <w:lang w:val="cy-GB"/>
        </w:rPr>
        <w:t xml:space="preserve">Dylai swyddogion a staff gael gwybod y gall fod yn anoddach iddynt fod yn gymwys ar gyfer amddiffyniad os ydynt yn gwneud datgeliad yn ddienw </w:t>
      </w:r>
      <w:r w:rsidR="00553704">
        <w:rPr>
          <w:lang w:val="cy-GB"/>
        </w:rPr>
        <w:t>gan nad</w:t>
      </w:r>
      <w:r w:rsidRPr="009930B5">
        <w:rPr>
          <w:lang w:val="cy-GB"/>
        </w:rPr>
        <w:t xml:space="preserve"> </w:t>
      </w:r>
      <w:r>
        <w:rPr>
          <w:lang w:val="cy-GB"/>
        </w:rPr>
        <w:t>oes modd adnabod yr</w:t>
      </w:r>
      <w:r w:rsidRPr="009930B5">
        <w:rPr>
          <w:lang w:val="cy-GB"/>
        </w:rPr>
        <w:t xml:space="preserve"> unigolyn sy’n adrodd y pryder</w:t>
      </w:r>
      <w:r w:rsidR="002C0A52" w:rsidRPr="00853079">
        <w:rPr>
          <w:lang w:val="cy-GB"/>
        </w:rPr>
        <w:t>.</w:t>
      </w:r>
      <w:r w:rsidR="00B734F8">
        <w:rPr>
          <w:lang w:val="cy-GB"/>
        </w:rPr>
        <w:br/>
      </w:r>
    </w:p>
    <w:p w14:paraId="039C1114" w14:textId="06720BA2" w:rsidR="00F90608" w:rsidRPr="00853079" w:rsidRDefault="006A0655" w:rsidP="008C2C0E">
      <w:pPr>
        <w:pStyle w:val="Heading3"/>
        <w:rPr>
          <w:lang w:val="cy-GB"/>
        </w:rPr>
      </w:pPr>
      <w:r>
        <w:rPr>
          <w:lang w:val="cy-GB"/>
        </w:rPr>
        <w:t>Lles a Chymorth</w:t>
      </w:r>
    </w:p>
    <w:p w14:paraId="7E852E8A" w14:textId="2FF89F56" w:rsidR="00F90608" w:rsidRPr="00853079" w:rsidRDefault="006A0655" w:rsidP="007B5AD9">
      <w:pPr>
        <w:jc w:val="both"/>
        <w:rPr>
          <w:lang w:val="cy-GB"/>
        </w:rPr>
      </w:pPr>
      <w:r w:rsidRPr="006A0655">
        <w:rPr>
          <w:lang w:val="cy-GB"/>
        </w:rPr>
        <w:t xml:space="preserve">Ni </w:t>
      </w:r>
      <w:r w:rsidR="00B04464">
        <w:rPr>
          <w:lang w:val="cy-GB"/>
        </w:rPr>
        <w:t>fydd neb yn cymryd</w:t>
      </w:r>
      <w:r w:rsidRPr="006A0655">
        <w:rPr>
          <w:lang w:val="cy-GB"/>
        </w:rPr>
        <w:t xml:space="preserve"> unrhyw gamau i roi aelod staff dan anfantais am fynegi’r pryder, ac ymdrinnir ag unrhyw driniaeth annheg </w:t>
      </w:r>
      <w:proofErr w:type="spellStart"/>
      <w:r w:rsidRPr="006A0655">
        <w:rPr>
          <w:lang w:val="cy-GB"/>
        </w:rPr>
        <w:t>ganfyddedig</w:t>
      </w:r>
      <w:proofErr w:type="spellEnd"/>
      <w:r w:rsidRPr="006A0655">
        <w:rPr>
          <w:lang w:val="cy-GB"/>
        </w:rPr>
        <w:t xml:space="preserve"> fel sy’n briodol gan Uwch Reolwyr/y Tîm Prif Swyddogion</w:t>
      </w:r>
      <w:r w:rsidR="00F90608" w:rsidRPr="00853079">
        <w:rPr>
          <w:lang w:val="cy-GB"/>
        </w:rPr>
        <w:t>.</w:t>
      </w:r>
    </w:p>
    <w:p w14:paraId="734376E1" w14:textId="60C4BBC8" w:rsidR="00F90608" w:rsidRPr="00853079" w:rsidRDefault="003E0765" w:rsidP="007B5AD9">
      <w:pPr>
        <w:jc w:val="both"/>
        <w:rPr>
          <w:lang w:val="cy-GB"/>
        </w:rPr>
      </w:pPr>
      <w:r w:rsidRPr="003E0765">
        <w:rPr>
          <w:lang w:val="cy-GB"/>
        </w:rPr>
        <w:lastRenderedPageBreak/>
        <w:t xml:space="preserve">Bydd Comanderiaid UCB, Penaethiaid Adran </w:t>
      </w:r>
      <w:r>
        <w:rPr>
          <w:lang w:val="cy-GB"/>
        </w:rPr>
        <w:t>ac Arweinwyr Uwch eraill</w:t>
      </w:r>
      <w:r w:rsidR="00E40778" w:rsidRPr="00853079">
        <w:rPr>
          <w:lang w:val="cy-GB"/>
        </w:rPr>
        <w:t xml:space="preserve"> </w:t>
      </w:r>
      <w:r>
        <w:rPr>
          <w:lang w:val="cy-GB"/>
        </w:rPr>
        <w:t>yn sicrhau bod Rheolwyr Llinell ac aelodau staff eraill yn deall bod dyletswydd sylfaenol ganddynt i ddarparu cymorth lles addas i unigolyn cyn gynted â phosibl.</w:t>
      </w:r>
      <w:r w:rsidR="00F90608" w:rsidRPr="00853079">
        <w:rPr>
          <w:lang w:val="cy-GB"/>
        </w:rPr>
        <w:t xml:space="preserve"> </w:t>
      </w:r>
      <w:r w:rsidRPr="003E0765">
        <w:rPr>
          <w:lang w:val="cy-GB"/>
        </w:rPr>
        <w:t xml:space="preserve">Byddant yn sicrhau bod </w:t>
      </w:r>
      <w:r w:rsidR="00B04464">
        <w:rPr>
          <w:lang w:val="cy-GB"/>
        </w:rPr>
        <w:t>cynrychiolwyr</w:t>
      </w:r>
      <w:r w:rsidRPr="003E0765">
        <w:rPr>
          <w:lang w:val="cy-GB"/>
        </w:rPr>
        <w:t xml:space="preserve"> cymdeithasau staff yn cael amser i roi cyngor, arweiniad a chymorth i’w haelodau. Fel mater o drefn, rhaid iddynt ymateb yn brydlon, yn ddiffuant a gyda sensitifrwydd </w:t>
      </w:r>
      <w:r w:rsidR="00B04464">
        <w:rPr>
          <w:lang w:val="cy-GB"/>
        </w:rPr>
        <w:t xml:space="preserve">i </w:t>
      </w:r>
      <w:r w:rsidRPr="003E0765">
        <w:rPr>
          <w:lang w:val="cy-GB"/>
        </w:rPr>
        <w:t>anghenion pobl</w:t>
      </w:r>
      <w:r w:rsidR="00F90608" w:rsidRPr="00853079">
        <w:rPr>
          <w:lang w:val="cy-GB"/>
        </w:rPr>
        <w:t>.</w:t>
      </w:r>
    </w:p>
    <w:p w14:paraId="4329A7B5" w14:textId="09E60602" w:rsidR="00F90608" w:rsidRPr="00853079" w:rsidRDefault="004A4B0E" w:rsidP="000705C8">
      <w:pPr>
        <w:jc w:val="both"/>
        <w:rPr>
          <w:lang w:val="cy-GB"/>
        </w:rPr>
      </w:pPr>
      <w:r w:rsidRPr="004A4B0E">
        <w:rPr>
          <w:lang w:val="cy-GB"/>
        </w:rPr>
        <w:t>Bydd yr unigolyn sy’n ymdrin â’r gŵyn yn rhoi cydnabyddiaeth, sicrwydd ac atgyfnerthu cadarnhaol o ran priodoldeb pryderon y swyddog neu’r aelod staff</w:t>
      </w:r>
      <w:r w:rsidR="00B04464">
        <w:rPr>
          <w:lang w:val="cy-GB"/>
        </w:rPr>
        <w:t>, yn ysgrifenedig ac ar lafar</w:t>
      </w:r>
      <w:r w:rsidR="00F90608" w:rsidRPr="00853079">
        <w:rPr>
          <w:lang w:val="cy-GB"/>
        </w:rPr>
        <w:t>.</w:t>
      </w:r>
    </w:p>
    <w:p w14:paraId="594AAE42" w14:textId="317CF732" w:rsidR="00FC4385" w:rsidRPr="00853079" w:rsidRDefault="00B54C54" w:rsidP="000705C8">
      <w:pPr>
        <w:jc w:val="both"/>
        <w:rPr>
          <w:lang w:val="cy-GB"/>
        </w:rPr>
      </w:pPr>
      <w:r w:rsidRPr="00B54C54">
        <w:rPr>
          <w:lang w:val="cy-GB"/>
        </w:rPr>
        <w:t xml:space="preserve">Cydnabyddir Unsain, y Ffederasiwn Heddlu a’r Gymdeithas Uwch-arolygwyr ar gyfer dibenion cynrychioli. Mae cymdeithasau staff ar gael yn hawdd i gynorthwyo a chefnogi unrhyw aelod sydd eisiau mynegi pryder, yn ogystal ag unrhyw aelod sy’n destun pryder. Mae cynrychiolwyr cymdeithasau staff mewn sefyllfa dda i ymdrin â materion mewn modd cyfrinachol. </w:t>
      </w:r>
      <w:r w:rsidR="00E65C11">
        <w:rPr>
          <w:lang w:val="cy-GB"/>
        </w:rPr>
        <w:t xml:space="preserve">Mae Heddlu </w:t>
      </w:r>
      <w:r w:rsidR="00FC4385" w:rsidRPr="00853079">
        <w:rPr>
          <w:lang w:val="cy-GB"/>
        </w:rPr>
        <w:t>Dyfed-Powys</w:t>
      </w:r>
      <w:r w:rsidR="00E65C11">
        <w:rPr>
          <w:lang w:val="cy-GB"/>
        </w:rPr>
        <w:t xml:space="preserve"> hefyd yn cydnabod hawl cynrychiolwyr undebau llafur achrededig i godi materion </w:t>
      </w:r>
      <w:r w:rsidR="00473CE6">
        <w:rPr>
          <w:lang w:val="cy-GB"/>
        </w:rPr>
        <w:t>tu</w:t>
      </w:r>
      <w:r w:rsidR="00E65C11">
        <w:rPr>
          <w:lang w:val="cy-GB"/>
        </w:rPr>
        <w:t xml:space="preserve"> </w:t>
      </w:r>
      <w:r w:rsidR="00473CE6">
        <w:rPr>
          <w:lang w:val="cy-GB"/>
        </w:rPr>
        <w:t>m</w:t>
      </w:r>
      <w:r w:rsidR="00E65C11">
        <w:rPr>
          <w:lang w:val="cy-GB"/>
        </w:rPr>
        <w:t>ewn a thu allan i’r Heddlu ar ran eu hundeb llafur er budd cyfreithlon eu haelodau.</w:t>
      </w:r>
      <w:r w:rsidR="00FC4385" w:rsidRPr="00853079">
        <w:rPr>
          <w:lang w:val="cy-GB"/>
        </w:rPr>
        <w:t xml:space="preserve"> </w:t>
      </w:r>
      <w:r w:rsidR="00E65C11">
        <w:rPr>
          <w:lang w:val="cy-GB"/>
        </w:rPr>
        <w:t xml:space="preserve">Gallai hyn gynnwys cynrychiolwyr lleol yn cysylltu â’r cyfryngau neu gyrff allanol eraill i fynegi barn ar ran eu hundeb llafur. </w:t>
      </w:r>
      <w:r w:rsidR="00750D64">
        <w:rPr>
          <w:lang w:val="cy-GB"/>
        </w:rPr>
        <w:t>Ni ddylid ystyried bod unrhyw beth yn y polisi hwn yn effeithio ar yr hawl hwn. Yn ysbryd cysylltiadau gweithwyr da, mae Heddlu Dyfed-Powys yn disgwyl i gynrychiolwyr undeb</w:t>
      </w:r>
      <w:r w:rsidR="00DB7227">
        <w:rPr>
          <w:lang w:val="cy-GB"/>
        </w:rPr>
        <w:t>au llafur</w:t>
      </w:r>
      <w:r w:rsidR="00750D64">
        <w:rPr>
          <w:lang w:val="cy-GB"/>
        </w:rPr>
        <w:t xml:space="preserve"> weithredu mewn ewyllys da ar wybodaeth maen nhw’n credu’n rhesymol sy’n wir, a cheisio cael unrhyw broblemau wedi’u trin o fewn yr Heddlu yn y lle cyntaf. </w:t>
      </w:r>
      <w:r w:rsidR="00FC4385" w:rsidRPr="00853079">
        <w:rPr>
          <w:lang w:val="cy-GB"/>
        </w:rPr>
        <w:t xml:space="preserve"> </w:t>
      </w:r>
    </w:p>
    <w:p w14:paraId="704742DD" w14:textId="24C1ABF9" w:rsidR="00F90608" w:rsidRPr="00853079" w:rsidRDefault="00797F19" w:rsidP="000705C8">
      <w:pPr>
        <w:jc w:val="both"/>
        <w:rPr>
          <w:lang w:val="cy-GB"/>
        </w:rPr>
      </w:pPr>
      <w:r w:rsidRPr="00797F19">
        <w:rPr>
          <w:lang w:val="cy-GB"/>
        </w:rPr>
        <w:t xml:space="preserve">Bydd cymorth </w:t>
      </w:r>
      <w:r w:rsidR="00F93B45">
        <w:rPr>
          <w:lang w:val="cy-GB"/>
        </w:rPr>
        <w:t xml:space="preserve">bob amser </w:t>
      </w:r>
      <w:r w:rsidRPr="00797F19">
        <w:rPr>
          <w:lang w:val="cy-GB"/>
        </w:rPr>
        <w:t>yn cael ei roi i unigolyn sy’n mynegi ei bryder trwy’r polisi hwn. Pan mae Rheolwr Llinell uniongyrchol yn cael gwybod am bryder, bydd ganddo/ganddi ddyletswydd sylfaenol i gefnogi a diogelu’r unigolyn dan sylw rhag triniaeth niweidiol yn y gwaith</w:t>
      </w:r>
      <w:r w:rsidR="00F90608" w:rsidRPr="00853079">
        <w:rPr>
          <w:lang w:val="cy-GB"/>
        </w:rPr>
        <w:t>.</w:t>
      </w:r>
    </w:p>
    <w:p w14:paraId="51F64821" w14:textId="540396A9" w:rsidR="00F90608" w:rsidRPr="00853079" w:rsidRDefault="00797F19" w:rsidP="000705C8">
      <w:pPr>
        <w:jc w:val="both"/>
        <w:rPr>
          <w:lang w:val="cy-GB"/>
        </w:rPr>
      </w:pPr>
      <w:r w:rsidRPr="00797F19">
        <w:rPr>
          <w:lang w:val="cy-GB"/>
        </w:rPr>
        <w:t xml:space="preserve">Dylai swyddogion neu aelodau staff sydd wedi gwneud datgeliadau neu </w:t>
      </w:r>
      <w:r w:rsidR="00F93B45">
        <w:rPr>
          <w:lang w:val="cy-GB"/>
        </w:rPr>
        <w:t>sy’n destun</w:t>
      </w:r>
      <w:r w:rsidRPr="00797F19">
        <w:rPr>
          <w:lang w:val="cy-GB"/>
        </w:rPr>
        <w:t xml:space="preserve"> ymchwiliad gael eu cyfeirio at y gwasanaethau sydd ar gael drwy’r Uned Iechyd Galwedigaethol</w:t>
      </w:r>
      <w:r w:rsidR="00F90608" w:rsidRPr="00853079">
        <w:rPr>
          <w:lang w:val="cy-GB"/>
        </w:rPr>
        <w:t>.</w:t>
      </w:r>
    </w:p>
    <w:p w14:paraId="7AE156F6" w14:textId="59618975" w:rsidR="00F90608" w:rsidRPr="00853079" w:rsidRDefault="00797F19" w:rsidP="00F90608">
      <w:pPr>
        <w:rPr>
          <w:lang w:val="cy-GB"/>
        </w:rPr>
      </w:pPr>
      <w:r>
        <w:rPr>
          <w:lang w:val="cy-GB"/>
        </w:rPr>
        <w:t>Dychwelyd i’r Gwaith ar ôl Cyfnod Hir o Absenoldeb</w:t>
      </w:r>
      <w:r w:rsidR="00F90608" w:rsidRPr="00853079">
        <w:rPr>
          <w:lang w:val="cy-GB"/>
        </w:rPr>
        <w:t>:</w:t>
      </w:r>
    </w:p>
    <w:p w14:paraId="3759700A" w14:textId="1E4E501D" w:rsidR="003E50B6" w:rsidRPr="004631EF" w:rsidRDefault="004631EF" w:rsidP="004631EF">
      <w:pPr>
        <w:pStyle w:val="ListParagraph"/>
        <w:numPr>
          <w:ilvl w:val="0"/>
          <w:numId w:val="51"/>
        </w:numPr>
        <w:rPr>
          <w:lang w:val="cy-GB"/>
        </w:rPr>
      </w:pPr>
      <w:r w:rsidRPr="004631EF">
        <w:rPr>
          <w:lang w:val="cy-GB"/>
        </w:rPr>
        <w:t xml:space="preserve">Gall yr unigolyn sy’n adrodd am y camwedd fod wedi dioddef lefel straen a </w:t>
      </w:r>
      <w:proofErr w:type="spellStart"/>
      <w:r w:rsidRPr="004631EF">
        <w:rPr>
          <w:lang w:val="cy-GB"/>
        </w:rPr>
        <w:t>gorbryder</w:t>
      </w:r>
      <w:proofErr w:type="spellEnd"/>
      <w:r w:rsidRPr="004631EF">
        <w:rPr>
          <w:lang w:val="cy-GB"/>
        </w:rPr>
        <w:t xml:space="preserve"> a all, ar adegau, arwain at gyfnod o absenoldeb salwch o’r gwaith. </w:t>
      </w:r>
      <w:r>
        <w:rPr>
          <w:lang w:val="cy-GB"/>
        </w:rPr>
        <w:t>Yn yr amgylchiadau hyn</w:t>
      </w:r>
      <w:r w:rsidR="00F90608" w:rsidRPr="00853079">
        <w:rPr>
          <w:lang w:val="cy-GB"/>
        </w:rPr>
        <w:t xml:space="preserve">, </w:t>
      </w:r>
      <w:r>
        <w:rPr>
          <w:lang w:val="cy-GB"/>
        </w:rPr>
        <w:t>os ydynt yn cael eu hystyried yn rai eithriadol</w:t>
      </w:r>
      <w:r w:rsidR="00F90608" w:rsidRPr="00853079">
        <w:rPr>
          <w:lang w:val="cy-GB"/>
        </w:rPr>
        <w:t xml:space="preserve">, </w:t>
      </w:r>
      <w:r w:rsidRPr="004631EF">
        <w:rPr>
          <w:lang w:val="cy-GB"/>
        </w:rPr>
        <w:t xml:space="preserve">gellir gwneud cais am awdurdod i’r absenoldeb beidio â chyfrif </w:t>
      </w:r>
      <w:r w:rsidRPr="004631EF">
        <w:rPr>
          <w:lang w:val="cy-GB"/>
        </w:rPr>
        <w:lastRenderedPageBreak/>
        <w:t xml:space="preserve">ar gyfer gweithdrefnau dewis, dyrchafu a hanner cyflog. Gan ddibynnu ar natur y testun, gwneir ceisiadau o’r fath i’r Panel Tâl Salwch neu’r Bwrdd Rheoli Iechyd a Phresenoldeb.  </w:t>
      </w:r>
    </w:p>
    <w:p w14:paraId="0C242911" w14:textId="57A577A4" w:rsidR="000705C8" w:rsidRPr="00853079" w:rsidRDefault="004631EF" w:rsidP="000B491D">
      <w:pPr>
        <w:pStyle w:val="ListParagraph"/>
        <w:numPr>
          <w:ilvl w:val="0"/>
          <w:numId w:val="51"/>
        </w:numPr>
        <w:jc w:val="both"/>
        <w:rPr>
          <w:lang w:val="cy-GB"/>
        </w:rPr>
      </w:pPr>
      <w:r w:rsidRPr="004631EF">
        <w:rPr>
          <w:lang w:val="cy-GB"/>
        </w:rPr>
        <w:t xml:space="preserve">Mewn rhai achosion, efallai bydd angen gwneud trefniadau arbennig er mwyn hwyluso dychweliad rhywun i’r gwaith </w:t>
      </w:r>
      <w:r w:rsidR="00702C6F" w:rsidRPr="00853079">
        <w:rPr>
          <w:lang w:val="cy-GB"/>
        </w:rPr>
        <w:t>(</w:t>
      </w:r>
      <w:r>
        <w:rPr>
          <w:lang w:val="cy-GB"/>
        </w:rPr>
        <w:t>h</w:t>
      </w:r>
      <w:r w:rsidR="00702C6F" w:rsidRPr="00853079">
        <w:rPr>
          <w:lang w:val="cy-GB"/>
        </w:rPr>
        <w:t>.</w:t>
      </w:r>
      <w:r>
        <w:rPr>
          <w:lang w:val="cy-GB"/>
        </w:rPr>
        <w:t>y</w:t>
      </w:r>
      <w:r w:rsidR="00702C6F" w:rsidRPr="00853079">
        <w:rPr>
          <w:lang w:val="cy-GB"/>
        </w:rPr>
        <w:t xml:space="preserve">. </w:t>
      </w:r>
      <w:r>
        <w:rPr>
          <w:lang w:val="cy-GB"/>
        </w:rPr>
        <w:t>cynllun cefnogol</w:t>
      </w:r>
      <w:r w:rsidR="00702C6F" w:rsidRPr="00853079">
        <w:rPr>
          <w:lang w:val="cy-GB"/>
        </w:rPr>
        <w:t>)</w:t>
      </w:r>
      <w:r w:rsidR="00F90608" w:rsidRPr="00853079">
        <w:rPr>
          <w:lang w:val="cy-GB"/>
        </w:rPr>
        <w:t xml:space="preserve">. </w:t>
      </w:r>
      <w:r w:rsidRPr="004631EF">
        <w:rPr>
          <w:lang w:val="cy-GB"/>
        </w:rPr>
        <w:t xml:space="preserve">Yn yr amgylchiadau hyn ac ym mhob ymyrraeth arall, cynhelir asesiad risg.  </w:t>
      </w:r>
    </w:p>
    <w:p w14:paraId="5AB1056E" w14:textId="77777777" w:rsidR="00E5196D" w:rsidRPr="007B65A5" w:rsidRDefault="00E5196D" w:rsidP="00E5196D">
      <w:pPr>
        <w:jc w:val="both"/>
        <w:rPr>
          <w:sz w:val="16"/>
          <w:szCs w:val="16"/>
          <w:lang w:val="cy-GB"/>
        </w:rPr>
      </w:pPr>
    </w:p>
    <w:p w14:paraId="5F7C69B0" w14:textId="3A4B258C" w:rsidR="00B12FDD" w:rsidRPr="00853079" w:rsidRDefault="00B12FDD" w:rsidP="000B491D">
      <w:pPr>
        <w:pStyle w:val="Heading2"/>
        <w:rPr>
          <w:lang w:val="cy-GB"/>
        </w:rPr>
      </w:pPr>
      <w:r w:rsidRPr="00853079">
        <w:rPr>
          <w:lang w:val="cy-GB"/>
        </w:rPr>
        <w:t xml:space="preserve"> </w:t>
      </w:r>
      <w:r w:rsidR="00CF3500">
        <w:rPr>
          <w:lang w:val="cy-GB"/>
        </w:rPr>
        <w:t xml:space="preserve">Pwerau a Gofynion Cyfreithiol/Polisi </w:t>
      </w:r>
      <w:r w:rsidRPr="00853079">
        <w:rPr>
          <w:lang w:val="cy-GB"/>
        </w:rPr>
        <w:t xml:space="preserve"> </w:t>
      </w:r>
    </w:p>
    <w:p w14:paraId="38F4D023" w14:textId="1E25B6F9" w:rsidR="002C0A52" w:rsidRPr="00853079" w:rsidRDefault="002A60AE" w:rsidP="000705C8">
      <w:pPr>
        <w:pStyle w:val="ListParagraph"/>
        <w:numPr>
          <w:ilvl w:val="0"/>
          <w:numId w:val="52"/>
        </w:numPr>
        <w:rPr>
          <w:rFonts w:asciiTheme="minorHAnsi" w:hAnsiTheme="minorHAnsi" w:cstheme="minorBidi"/>
          <w:sz w:val="22"/>
          <w:lang w:val="cy-GB"/>
        </w:rPr>
      </w:pPr>
      <w:r>
        <w:rPr>
          <w:lang w:val="cy-GB"/>
        </w:rPr>
        <w:t>Deddf Hawliau Cyflogaeth</w:t>
      </w:r>
      <w:r w:rsidR="002C0A52" w:rsidRPr="00853079">
        <w:rPr>
          <w:lang w:val="cy-GB"/>
        </w:rPr>
        <w:t xml:space="preserve"> 1996 (</w:t>
      </w:r>
      <w:r>
        <w:rPr>
          <w:lang w:val="cy-GB"/>
        </w:rPr>
        <w:t>fel y’i diwygiwyd gan Ddeddf</w:t>
      </w:r>
      <w:r w:rsidR="002C0A52" w:rsidRPr="00853079">
        <w:rPr>
          <w:lang w:val="cy-GB"/>
        </w:rPr>
        <w:t xml:space="preserve"> </w:t>
      </w:r>
      <w:r>
        <w:rPr>
          <w:lang w:val="cy-GB"/>
        </w:rPr>
        <w:t>Datgelu er Lles</w:t>
      </w:r>
      <w:r w:rsidR="002C0A52" w:rsidRPr="00853079">
        <w:rPr>
          <w:lang w:val="cy-GB"/>
        </w:rPr>
        <w:t xml:space="preserve"> </w:t>
      </w:r>
      <w:r>
        <w:rPr>
          <w:lang w:val="cy-GB"/>
        </w:rPr>
        <w:t>y Cyhoedd</w:t>
      </w:r>
      <w:r w:rsidR="002C0A52" w:rsidRPr="00853079">
        <w:rPr>
          <w:lang w:val="cy-GB"/>
        </w:rPr>
        <w:t xml:space="preserve"> 1998)</w:t>
      </w:r>
    </w:p>
    <w:p w14:paraId="4676B86B" w14:textId="44F28075" w:rsidR="00427488" w:rsidRPr="00853079" w:rsidRDefault="002A60AE" w:rsidP="000B491D">
      <w:pPr>
        <w:pStyle w:val="ListParagraph"/>
        <w:numPr>
          <w:ilvl w:val="0"/>
          <w:numId w:val="52"/>
        </w:numPr>
        <w:rPr>
          <w:lang w:val="cy-GB"/>
        </w:rPr>
      </w:pPr>
      <w:r>
        <w:rPr>
          <w:lang w:val="cy-GB"/>
        </w:rPr>
        <w:t>Deddf Cydraddoldeb</w:t>
      </w:r>
      <w:r w:rsidR="002C0A52" w:rsidRPr="00853079">
        <w:rPr>
          <w:lang w:val="cy-GB"/>
        </w:rPr>
        <w:t xml:space="preserve"> 2010</w:t>
      </w:r>
    </w:p>
    <w:p w14:paraId="21EC347E" w14:textId="77777777" w:rsidR="000705C8" w:rsidRPr="00853079" w:rsidRDefault="000705C8" w:rsidP="000B491D">
      <w:pPr>
        <w:rPr>
          <w:lang w:val="cy-GB"/>
        </w:rPr>
      </w:pPr>
    </w:p>
    <w:p w14:paraId="4F972E9E" w14:textId="6C427C31" w:rsidR="00B12FDD" w:rsidRPr="00853079" w:rsidRDefault="00B12FDD" w:rsidP="000B491D">
      <w:pPr>
        <w:pStyle w:val="Heading2"/>
        <w:rPr>
          <w:lang w:val="cy-GB"/>
        </w:rPr>
      </w:pPr>
      <w:r w:rsidRPr="00853079">
        <w:rPr>
          <w:lang w:val="cy-GB"/>
        </w:rPr>
        <w:t xml:space="preserve"> </w:t>
      </w:r>
      <w:r w:rsidR="00CF3500">
        <w:rPr>
          <w:lang w:val="cy-GB"/>
        </w:rPr>
        <w:t xml:space="preserve">Dewisiadau a Chynlluniau Wrth Gefn </w:t>
      </w:r>
      <w:r w:rsidRPr="00853079">
        <w:rPr>
          <w:lang w:val="cy-GB"/>
        </w:rPr>
        <w:t xml:space="preserve"> </w:t>
      </w:r>
    </w:p>
    <w:p w14:paraId="06FD50D1" w14:textId="2437DA70" w:rsidR="000705C8" w:rsidRPr="00853079" w:rsidRDefault="009057CB" w:rsidP="000705C8">
      <w:pPr>
        <w:jc w:val="both"/>
        <w:rPr>
          <w:lang w:val="cy-GB"/>
        </w:rPr>
      </w:pPr>
      <w:r>
        <w:rPr>
          <w:lang w:val="cy-GB"/>
        </w:rPr>
        <w:t xml:space="preserve">Mae Heddlu </w:t>
      </w:r>
      <w:r w:rsidR="000B491D" w:rsidRPr="00853079">
        <w:rPr>
          <w:lang w:val="cy-GB"/>
        </w:rPr>
        <w:t xml:space="preserve">Dyfed-Powys </w:t>
      </w:r>
      <w:r>
        <w:rPr>
          <w:lang w:val="cy-GB"/>
        </w:rPr>
        <w:t xml:space="preserve">wedi ymrwymo i hyrwyddo’r 10 Safon Ymddygiad Proffesiynol ar gyfer swyddogion a staff yr heddlu, ynghyd â’r Cod Moeseg a’r 9 egwyddor plismona a geir ynddo. Mae’r rhain yn berthnasol ar gyfer pob swyddog ac aelod staff. </w:t>
      </w:r>
      <w:r w:rsidR="000B491D" w:rsidRPr="00853079">
        <w:rPr>
          <w:lang w:val="cy-GB"/>
        </w:rPr>
        <w:t xml:space="preserve"> </w:t>
      </w:r>
    </w:p>
    <w:p w14:paraId="69BC4780" w14:textId="03DA2799" w:rsidR="00B569BD" w:rsidRPr="00853079" w:rsidRDefault="009057CB" w:rsidP="000B491D">
      <w:pPr>
        <w:spacing w:after="0"/>
        <w:rPr>
          <w:lang w:val="cy-GB"/>
        </w:rPr>
      </w:pPr>
      <w:r>
        <w:rPr>
          <w:b/>
          <w:lang w:val="cy-GB"/>
        </w:rPr>
        <w:t>Safonau Ymddygiad Proffesiynol</w:t>
      </w:r>
      <w:r w:rsidR="000B491D" w:rsidRPr="00853079">
        <w:rPr>
          <w:b/>
          <w:lang w:val="cy-GB"/>
        </w:rPr>
        <w:t xml:space="preserve"> (</w:t>
      </w:r>
      <w:r>
        <w:rPr>
          <w:b/>
          <w:lang w:val="cy-GB"/>
        </w:rPr>
        <w:t>Swyddogion Heddlu/Staff Heddlu</w:t>
      </w:r>
      <w:r w:rsidR="000B491D" w:rsidRPr="00853079">
        <w:rPr>
          <w:b/>
          <w:lang w:val="cy-GB"/>
        </w:rPr>
        <w:t>):</w:t>
      </w:r>
    </w:p>
    <w:p w14:paraId="1F75B4A7" w14:textId="7D8E6047" w:rsidR="000B491D" w:rsidRPr="00853079" w:rsidRDefault="009057CB" w:rsidP="000B491D">
      <w:pPr>
        <w:pStyle w:val="ListParagraph"/>
        <w:numPr>
          <w:ilvl w:val="0"/>
          <w:numId w:val="30"/>
        </w:numPr>
        <w:spacing w:after="0"/>
        <w:rPr>
          <w:lang w:val="cy-GB"/>
        </w:rPr>
      </w:pPr>
      <w:r>
        <w:rPr>
          <w:lang w:val="cy-GB"/>
        </w:rPr>
        <w:t xml:space="preserve">Gonestrwydd ac Unplygrwydd </w:t>
      </w:r>
    </w:p>
    <w:p w14:paraId="190F3F47" w14:textId="278F842C" w:rsidR="000B491D" w:rsidRPr="00853079" w:rsidRDefault="009057CB" w:rsidP="000B491D">
      <w:pPr>
        <w:pStyle w:val="ListParagraph"/>
        <w:numPr>
          <w:ilvl w:val="0"/>
          <w:numId w:val="30"/>
        </w:numPr>
        <w:spacing w:after="0"/>
        <w:rPr>
          <w:lang w:val="cy-GB"/>
        </w:rPr>
      </w:pPr>
      <w:r>
        <w:rPr>
          <w:lang w:val="cy-GB"/>
        </w:rPr>
        <w:t>Awdurdod</w:t>
      </w:r>
      <w:r w:rsidR="000B491D" w:rsidRPr="00853079">
        <w:rPr>
          <w:lang w:val="cy-GB"/>
        </w:rPr>
        <w:t xml:space="preserve">, </w:t>
      </w:r>
      <w:r>
        <w:rPr>
          <w:lang w:val="cy-GB"/>
        </w:rPr>
        <w:t>Parch a Chwrteisi</w:t>
      </w:r>
    </w:p>
    <w:p w14:paraId="7D564AA0" w14:textId="3321C46B" w:rsidR="000B491D" w:rsidRPr="00853079" w:rsidRDefault="009057CB" w:rsidP="000B491D">
      <w:pPr>
        <w:pStyle w:val="ListParagraph"/>
        <w:numPr>
          <w:ilvl w:val="0"/>
          <w:numId w:val="30"/>
        </w:numPr>
        <w:spacing w:after="0"/>
        <w:rPr>
          <w:lang w:val="cy-GB"/>
        </w:rPr>
      </w:pPr>
      <w:r>
        <w:rPr>
          <w:lang w:val="cy-GB"/>
        </w:rPr>
        <w:t xml:space="preserve">Cydraddoldeb ac Amrywiaeth </w:t>
      </w:r>
    </w:p>
    <w:p w14:paraId="764BFED8" w14:textId="3971DC87" w:rsidR="000B491D" w:rsidRPr="00853079" w:rsidRDefault="009057CB" w:rsidP="000B491D">
      <w:pPr>
        <w:pStyle w:val="ListParagraph"/>
        <w:numPr>
          <w:ilvl w:val="0"/>
          <w:numId w:val="30"/>
        </w:numPr>
        <w:spacing w:after="0"/>
        <w:rPr>
          <w:lang w:val="cy-GB"/>
        </w:rPr>
      </w:pPr>
      <w:r>
        <w:rPr>
          <w:lang w:val="cy-GB"/>
        </w:rPr>
        <w:t>Defnydd o Rym</w:t>
      </w:r>
      <w:r w:rsidR="000B491D" w:rsidRPr="00853079">
        <w:rPr>
          <w:lang w:val="cy-GB"/>
        </w:rPr>
        <w:t>/</w:t>
      </w:r>
      <w:r>
        <w:rPr>
          <w:lang w:val="cy-GB"/>
        </w:rPr>
        <w:t xml:space="preserve">Ataliaeth </w:t>
      </w:r>
    </w:p>
    <w:p w14:paraId="60AEA1E6" w14:textId="527366E8" w:rsidR="000B491D" w:rsidRPr="00853079" w:rsidRDefault="009057CB" w:rsidP="000B491D">
      <w:pPr>
        <w:pStyle w:val="ListParagraph"/>
        <w:numPr>
          <w:ilvl w:val="0"/>
          <w:numId w:val="30"/>
        </w:numPr>
        <w:spacing w:after="0"/>
        <w:rPr>
          <w:lang w:val="cy-GB"/>
        </w:rPr>
      </w:pPr>
      <w:r>
        <w:rPr>
          <w:lang w:val="cy-GB"/>
        </w:rPr>
        <w:t xml:space="preserve">Gorchmynion a Chyfarwyddiadau </w:t>
      </w:r>
    </w:p>
    <w:p w14:paraId="2BF9E81F" w14:textId="52EF7419" w:rsidR="000B491D" w:rsidRPr="00853079" w:rsidRDefault="009057CB" w:rsidP="000B491D">
      <w:pPr>
        <w:pStyle w:val="ListParagraph"/>
        <w:numPr>
          <w:ilvl w:val="0"/>
          <w:numId w:val="30"/>
        </w:numPr>
        <w:spacing w:after="0"/>
        <w:rPr>
          <w:lang w:val="cy-GB"/>
        </w:rPr>
      </w:pPr>
      <w:r>
        <w:rPr>
          <w:lang w:val="cy-GB"/>
        </w:rPr>
        <w:t xml:space="preserve">Cyfrifoldebau a Gwaith / Dyletswyddau </w:t>
      </w:r>
    </w:p>
    <w:p w14:paraId="7137590D" w14:textId="06BAC6A3" w:rsidR="000B491D" w:rsidRPr="00853079" w:rsidRDefault="009057CB" w:rsidP="000B491D">
      <w:pPr>
        <w:pStyle w:val="ListParagraph"/>
        <w:numPr>
          <w:ilvl w:val="0"/>
          <w:numId w:val="30"/>
        </w:numPr>
        <w:spacing w:after="0"/>
        <w:rPr>
          <w:lang w:val="cy-GB"/>
        </w:rPr>
      </w:pPr>
      <w:r>
        <w:rPr>
          <w:lang w:val="cy-GB"/>
        </w:rPr>
        <w:t xml:space="preserve">Cyfrinachedd </w:t>
      </w:r>
    </w:p>
    <w:p w14:paraId="485F16FB" w14:textId="2B773143" w:rsidR="000B491D" w:rsidRPr="00853079" w:rsidRDefault="009057CB" w:rsidP="000B491D">
      <w:pPr>
        <w:pStyle w:val="ListParagraph"/>
        <w:numPr>
          <w:ilvl w:val="0"/>
          <w:numId w:val="30"/>
        </w:numPr>
        <w:spacing w:after="0"/>
        <w:rPr>
          <w:lang w:val="cy-GB"/>
        </w:rPr>
      </w:pPr>
      <w:r>
        <w:rPr>
          <w:lang w:val="cy-GB"/>
        </w:rPr>
        <w:t xml:space="preserve">Ffit ar gyfer Dyletswydd/Gwaith </w:t>
      </w:r>
    </w:p>
    <w:p w14:paraId="739C7D89" w14:textId="3CBBE6E3" w:rsidR="000B491D" w:rsidRPr="00853079" w:rsidRDefault="009057CB" w:rsidP="000B491D">
      <w:pPr>
        <w:pStyle w:val="ListParagraph"/>
        <w:numPr>
          <w:ilvl w:val="0"/>
          <w:numId w:val="30"/>
        </w:numPr>
        <w:spacing w:after="0"/>
        <w:rPr>
          <w:lang w:val="cy-GB"/>
        </w:rPr>
      </w:pPr>
      <w:r>
        <w:rPr>
          <w:lang w:val="cy-GB"/>
        </w:rPr>
        <w:t xml:space="preserve">Ymddygiad Gwarthus </w:t>
      </w:r>
    </w:p>
    <w:p w14:paraId="6A757809" w14:textId="0F18005D" w:rsidR="000B491D" w:rsidRPr="00853079" w:rsidRDefault="009057CB" w:rsidP="000B491D">
      <w:pPr>
        <w:pStyle w:val="ListParagraph"/>
        <w:numPr>
          <w:ilvl w:val="0"/>
          <w:numId w:val="30"/>
        </w:numPr>
        <w:spacing w:after="0"/>
        <w:rPr>
          <w:lang w:val="cy-GB"/>
        </w:rPr>
      </w:pPr>
      <w:r>
        <w:rPr>
          <w:lang w:val="cy-GB"/>
        </w:rPr>
        <w:t>Herio</w:t>
      </w:r>
      <w:r w:rsidR="000B491D" w:rsidRPr="00853079">
        <w:rPr>
          <w:lang w:val="cy-GB"/>
        </w:rPr>
        <w:t>/</w:t>
      </w:r>
      <w:r>
        <w:rPr>
          <w:lang w:val="cy-GB"/>
        </w:rPr>
        <w:t xml:space="preserve">Adrodd Ymddygiad Amhriodol </w:t>
      </w:r>
    </w:p>
    <w:p w14:paraId="74152B5A" w14:textId="77777777" w:rsidR="000B491D" w:rsidRPr="00853079" w:rsidRDefault="000B491D" w:rsidP="000B491D">
      <w:pPr>
        <w:spacing w:after="0"/>
        <w:rPr>
          <w:lang w:val="cy-GB"/>
        </w:rPr>
      </w:pPr>
    </w:p>
    <w:p w14:paraId="7CD65B66" w14:textId="28800599" w:rsidR="000B491D" w:rsidRPr="00853079" w:rsidRDefault="00AA2440" w:rsidP="000B491D">
      <w:pPr>
        <w:spacing w:after="0"/>
        <w:rPr>
          <w:b/>
          <w:lang w:val="cy-GB"/>
        </w:rPr>
      </w:pPr>
      <w:r>
        <w:rPr>
          <w:b/>
          <w:lang w:val="cy-GB"/>
        </w:rPr>
        <w:t>Egwyddorion Plismona’r Cod Moeseg</w:t>
      </w:r>
      <w:r w:rsidR="000B491D" w:rsidRPr="00853079">
        <w:rPr>
          <w:b/>
          <w:lang w:val="cy-GB"/>
        </w:rPr>
        <w:t>:</w:t>
      </w:r>
    </w:p>
    <w:p w14:paraId="22850364" w14:textId="6844F4DA" w:rsidR="000B491D" w:rsidRPr="00853079" w:rsidRDefault="00AA2440" w:rsidP="000B491D">
      <w:pPr>
        <w:pStyle w:val="ListParagraph"/>
        <w:numPr>
          <w:ilvl w:val="0"/>
          <w:numId w:val="33"/>
        </w:numPr>
        <w:spacing w:after="0"/>
        <w:rPr>
          <w:lang w:val="cy-GB"/>
        </w:rPr>
      </w:pPr>
      <w:r>
        <w:rPr>
          <w:lang w:val="cy-GB"/>
        </w:rPr>
        <w:t xml:space="preserve">Atebolrwydd </w:t>
      </w:r>
    </w:p>
    <w:p w14:paraId="1292F356" w14:textId="07C98C21" w:rsidR="000B491D" w:rsidRPr="00853079" w:rsidRDefault="00AA2440" w:rsidP="000B491D">
      <w:pPr>
        <w:pStyle w:val="ListParagraph"/>
        <w:numPr>
          <w:ilvl w:val="0"/>
          <w:numId w:val="33"/>
        </w:numPr>
        <w:spacing w:after="0"/>
        <w:rPr>
          <w:lang w:val="cy-GB"/>
        </w:rPr>
      </w:pPr>
      <w:r>
        <w:rPr>
          <w:lang w:val="cy-GB"/>
        </w:rPr>
        <w:t xml:space="preserve">Tegwch </w:t>
      </w:r>
    </w:p>
    <w:p w14:paraId="6F2F934B" w14:textId="71472B5C" w:rsidR="000B491D" w:rsidRPr="00853079" w:rsidRDefault="00AA2440" w:rsidP="000B491D">
      <w:pPr>
        <w:pStyle w:val="ListParagraph"/>
        <w:numPr>
          <w:ilvl w:val="0"/>
          <w:numId w:val="33"/>
        </w:numPr>
        <w:spacing w:after="0"/>
        <w:rPr>
          <w:lang w:val="cy-GB"/>
        </w:rPr>
      </w:pPr>
      <w:r>
        <w:rPr>
          <w:lang w:val="cy-GB"/>
        </w:rPr>
        <w:lastRenderedPageBreak/>
        <w:t xml:space="preserve">Gonestrwydd </w:t>
      </w:r>
    </w:p>
    <w:p w14:paraId="452070FD" w14:textId="28EC697B" w:rsidR="000B491D" w:rsidRPr="00853079" w:rsidRDefault="00AA2440" w:rsidP="000B491D">
      <w:pPr>
        <w:pStyle w:val="ListParagraph"/>
        <w:numPr>
          <w:ilvl w:val="0"/>
          <w:numId w:val="33"/>
        </w:numPr>
        <w:spacing w:after="0"/>
        <w:rPr>
          <w:lang w:val="cy-GB"/>
        </w:rPr>
      </w:pPr>
      <w:r>
        <w:rPr>
          <w:lang w:val="cy-GB"/>
        </w:rPr>
        <w:t xml:space="preserve">Unplygrwydd </w:t>
      </w:r>
    </w:p>
    <w:p w14:paraId="2ACF321B" w14:textId="3A45FE38" w:rsidR="000B491D" w:rsidRPr="00853079" w:rsidRDefault="00AA2440" w:rsidP="000B491D">
      <w:pPr>
        <w:pStyle w:val="ListParagraph"/>
        <w:numPr>
          <w:ilvl w:val="0"/>
          <w:numId w:val="33"/>
        </w:numPr>
        <w:spacing w:after="0"/>
        <w:rPr>
          <w:lang w:val="cy-GB"/>
        </w:rPr>
      </w:pPr>
      <w:r>
        <w:rPr>
          <w:lang w:val="cy-GB"/>
        </w:rPr>
        <w:t xml:space="preserve">Arweinyddiaeth </w:t>
      </w:r>
    </w:p>
    <w:p w14:paraId="21B5DAA0" w14:textId="763CF1BD" w:rsidR="000B491D" w:rsidRPr="00853079" w:rsidRDefault="00AA2440" w:rsidP="000B491D">
      <w:pPr>
        <w:pStyle w:val="ListParagraph"/>
        <w:numPr>
          <w:ilvl w:val="0"/>
          <w:numId w:val="33"/>
        </w:numPr>
        <w:spacing w:after="0"/>
        <w:rPr>
          <w:lang w:val="cy-GB"/>
        </w:rPr>
      </w:pPr>
      <w:r>
        <w:rPr>
          <w:lang w:val="cy-GB"/>
        </w:rPr>
        <w:t>Gwrthrychedd</w:t>
      </w:r>
    </w:p>
    <w:p w14:paraId="762A1AAD" w14:textId="3793297B" w:rsidR="000B491D" w:rsidRPr="00853079" w:rsidRDefault="00AA2440" w:rsidP="000B491D">
      <w:pPr>
        <w:pStyle w:val="ListParagraph"/>
        <w:numPr>
          <w:ilvl w:val="0"/>
          <w:numId w:val="33"/>
        </w:numPr>
        <w:spacing w:after="0"/>
        <w:rPr>
          <w:lang w:val="cy-GB"/>
        </w:rPr>
      </w:pPr>
      <w:r>
        <w:rPr>
          <w:lang w:val="cy-GB"/>
        </w:rPr>
        <w:t xml:space="preserve">Didwylledd </w:t>
      </w:r>
    </w:p>
    <w:p w14:paraId="2AC6FBD6" w14:textId="04059564" w:rsidR="000B491D" w:rsidRPr="00853079" w:rsidRDefault="00AA2440" w:rsidP="000B491D">
      <w:pPr>
        <w:pStyle w:val="ListParagraph"/>
        <w:numPr>
          <w:ilvl w:val="0"/>
          <w:numId w:val="33"/>
        </w:numPr>
        <w:spacing w:after="0"/>
        <w:rPr>
          <w:lang w:val="cy-GB"/>
        </w:rPr>
      </w:pPr>
      <w:r>
        <w:rPr>
          <w:lang w:val="cy-GB"/>
        </w:rPr>
        <w:t xml:space="preserve">Parch </w:t>
      </w:r>
    </w:p>
    <w:p w14:paraId="0F5F3DCA" w14:textId="6FBB5F88" w:rsidR="000B491D" w:rsidRPr="00853079" w:rsidRDefault="00AA2440" w:rsidP="000B491D">
      <w:pPr>
        <w:pStyle w:val="ListParagraph"/>
        <w:numPr>
          <w:ilvl w:val="0"/>
          <w:numId w:val="33"/>
        </w:numPr>
        <w:spacing w:after="0"/>
        <w:rPr>
          <w:lang w:val="cy-GB"/>
        </w:rPr>
      </w:pPr>
      <w:r>
        <w:rPr>
          <w:lang w:val="cy-GB"/>
        </w:rPr>
        <w:t xml:space="preserve">Anhunanoldeb </w:t>
      </w:r>
    </w:p>
    <w:p w14:paraId="223BF617" w14:textId="77777777" w:rsidR="000C3731" w:rsidRPr="00853079" w:rsidRDefault="000C3731" w:rsidP="000C3731">
      <w:pPr>
        <w:rPr>
          <w:lang w:val="cy-GB"/>
        </w:rPr>
      </w:pPr>
    </w:p>
    <w:p w14:paraId="715CA193" w14:textId="6E4B7495" w:rsidR="000C3731" w:rsidRPr="00803DB2" w:rsidRDefault="009C179C" w:rsidP="000705C8">
      <w:pPr>
        <w:jc w:val="both"/>
        <w:rPr>
          <w:lang w:val="cy-GB"/>
        </w:rPr>
      </w:pPr>
      <w:r w:rsidRPr="00803DB2">
        <w:rPr>
          <w:lang w:val="cy-GB"/>
        </w:rPr>
        <w:t>Cyfrifoldeb allweddol ar gyfer swyddogion a staff yw herio neu adrodd ymddygiad amhriodol</w:t>
      </w:r>
      <w:r w:rsidR="00803DB2">
        <w:rPr>
          <w:lang w:val="cy-GB"/>
        </w:rPr>
        <w:t>,</w:t>
      </w:r>
      <w:r w:rsidRPr="00803DB2">
        <w:rPr>
          <w:lang w:val="cy-GB"/>
        </w:rPr>
        <w:t xml:space="preserve"> ac mae’r heddlu wedi ymrwymo i gefnogi unigolion sy’n adrodd </w:t>
      </w:r>
      <w:r w:rsidR="00803DB2">
        <w:rPr>
          <w:lang w:val="cy-GB"/>
        </w:rPr>
        <w:t>p</w:t>
      </w:r>
      <w:r w:rsidRPr="00803DB2">
        <w:rPr>
          <w:lang w:val="cy-GB"/>
        </w:rPr>
        <w:t xml:space="preserve">ryderon o’r fath. </w:t>
      </w:r>
    </w:p>
    <w:p w14:paraId="770FDD87" w14:textId="7AAD2F8A" w:rsidR="00B569BD" w:rsidRPr="00853079" w:rsidRDefault="002F2E32" w:rsidP="000705C8">
      <w:pPr>
        <w:jc w:val="both"/>
        <w:rPr>
          <w:lang w:val="cy-GB"/>
        </w:rPr>
      </w:pPr>
      <w:r w:rsidRPr="00803DB2">
        <w:rPr>
          <w:lang w:val="cy-GB"/>
        </w:rPr>
        <w:t>Mae paragraff</w:t>
      </w:r>
      <w:r w:rsidR="000C3731" w:rsidRPr="00803DB2">
        <w:rPr>
          <w:lang w:val="cy-GB"/>
        </w:rPr>
        <w:t xml:space="preserve"> 10.4 </w:t>
      </w:r>
      <w:r w:rsidRPr="00803DB2">
        <w:rPr>
          <w:lang w:val="cy-GB"/>
        </w:rPr>
        <w:t>o’r Cod Moeseg yn nodi y bydd “y proffesiwn plismona’n amddiffyn chwythwyr chwiban yn unol â’r gyfraith.”</w:t>
      </w:r>
      <w:r>
        <w:rPr>
          <w:lang w:val="cy-GB"/>
        </w:rPr>
        <w:t xml:space="preserve"> </w:t>
      </w:r>
      <w:r w:rsidR="000C3731" w:rsidRPr="00853079">
        <w:rPr>
          <w:lang w:val="cy-GB"/>
        </w:rPr>
        <w:t xml:space="preserve"> </w:t>
      </w:r>
    </w:p>
    <w:p w14:paraId="4C86F62D" w14:textId="77777777" w:rsidR="00982109" w:rsidRPr="00803DB2" w:rsidRDefault="00982109" w:rsidP="000705C8">
      <w:pPr>
        <w:jc w:val="both"/>
        <w:rPr>
          <w:sz w:val="16"/>
          <w:szCs w:val="16"/>
          <w:lang w:val="cy-GB"/>
        </w:rPr>
      </w:pPr>
    </w:p>
    <w:p w14:paraId="10C9EC06" w14:textId="63E11CE1" w:rsidR="00481386" w:rsidRPr="00853079" w:rsidRDefault="00CF3500" w:rsidP="000B491D">
      <w:pPr>
        <w:pStyle w:val="Heading2"/>
        <w:rPr>
          <w:lang w:val="cy-GB"/>
        </w:rPr>
      </w:pPr>
      <w:r>
        <w:rPr>
          <w:lang w:val="cy-GB"/>
        </w:rPr>
        <w:t xml:space="preserve">Gweithredu ac Adolygu </w:t>
      </w:r>
    </w:p>
    <w:p w14:paraId="61715D92" w14:textId="7DC759D5" w:rsidR="000705C8" w:rsidRPr="00853079" w:rsidRDefault="00D50F8B" w:rsidP="000705C8">
      <w:pPr>
        <w:jc w:val="both"/>
        <w:rPr>
          <w:lang w:val="cy-GB"/>
        </w:rPr>
      </w:pPr>
      <w:r>
        <w:rPr>
          <w:lang w:val="cy-GB"/>
        </w:rPr>
        <w:t>Bydd y polisi’n cael ei adolygu bob 12 mis, neu’n gynt na hynny os bydd deddfwriaeth</w:t>
      </w:r>
      <w:r w:rsidR="00803DB2">
        <w:rPr>
          <w:lang w:val="cy-GB"/>
        </w:rPr>
        <w:t>au</w:t>
      </w:r>
      <w:r>
        <w:rPr>
          <w:lang w:val="cy-GB"/>
        </w:rPr>
        <w:t xml:space="preserve"> </w:t>
      </w:r>
      <w:r w:rsidR="00803DB2">
        <w:rPr>
          <w:lang w:val="cy-GB"/>
        </w:rPr>
        <w:t>p</w:t>
      </w:r>
      <w:r>
        <w:rPr>
          <w:lang w:val="cy-GB"/>
        </w:rPr>
        <w:t xml:space="preserve">erthnasol yn newid. </w:t>
      </w:r>
    </w:p>
    <w:p w14:paraId="35484064" w14:textId="56D12143" w:rsidR="000705C8" w:rsidRPr="00853079" w:rsidRDefault="00D50F8B" w:rsidP="000705C8">
      <w:pPr>
        <w:jc w:val="both"/>
        <w:rPr>
          <w:lang w:val="cy-GB"/>
        </w:rPr>
      </w:pPr>
      <w:r>
        <w:rPr>
          <w:lang w:val="cy-GB"/>
        </w:rPr>
        <w:t xml:space="preserve">Bydd yr Adran Safonau Proffesiynol, mewn ymgynghoriad â’r Gwasanaethau Cyfreithiol, yn asesu effeithiolrwydd y polisi’n barhaus, er enghraifft, drwy edrych ar achosion lle y cafodd ei ddefnyddio. </w:t>
      </w:r>
    </w:p>
    <w:p w14:paraId="62E7DA9F" w14:textId="562AB8C1" w:rsidR="000705C8" w:rsidRPr="00853079" w:rsidRDefault="00D50F8B" w:rsidP="00061E53">
      <w:pPr>
        <w:jc w:val="both"/>
        <w:rPr>
          <w:lang w:val="cy-GB"/>
        </w:rPr>
      </w:pPr>
      <w:r>
        <w:rPr>
          <w:lang w:val="cy-GB"/>
        </w:rPr>
        <w:t xml:space="preserve">Am ragor o wybodaeth am y polisi, cysylltwch â’r Adran Safonau Proffesiynol neu’r Gwasanaethau Cyfreithiol. </w:t>
      </w:r>
    </w:p>
    <w:p w14:paraId="7B5C7CC4" w14:textId="77777777" w:rsidR="00803DB2" w:rsidRPr="00803DB2" w:rsidRDefault="00803DB2" w:rsidP="00803DB2">
      <w:pPr>
        <w:outlineLvl w:val="2"/>
        <w:rPr>
          <w:sz w:val="16"/>
          <w:szCs w:val="16"/>
          <w:lang w:val="cy-GB"/>
        </w:rPr>
      </w:pPr>
    </w:p>
    <w:p w14:paraId="5A220E31" w14:textId="63CE45E6" w:rsidR="00CF3500" w:rsidRPr="00CF3500" w:rsidRDefault="00CF3500" w:rsidP="00803DB2">
      <w:pPr>
        <w:outlineLvl w:val="2"/>
        <w:rPr>
          <w:b/>
          <w:lang w:val="cy-GB"/>
        </w:rPr>
      </w:pPr>
      <w:r w:rsidRPr="00CF3500">
        <w:rPr>
          <w:b/>
          <w:lang w:val="cy-GB"/>
        </w:rPr>
        <w:t xml:space="preserve">ASESIAD O’R EFFAITH AR GYDRADDOLDEB </w:t>
      </w:r>
    </w:p>
    <w:p w14:paraId="67875127" w14:textId="77777777" w:rsidR="00CF3500" w:rsidRPr="00CF3500" w:rsidRDefault="00CF3500" w:rsidP="00CF3500">
      <w:pPr>
        <w:spacing w:line="240" w:lineRule="auto"/>
        <w:jc w:val="both"/>
        <w:rPr>
          <w:szCs w:val="24"/>
          <w:lang w:val="cy-GB"/>
        </w:rPr>
      </w:pPr>
      <w:r w:rsidRPr="00CF3500">
        <w:rPr>
          <w:szCs w:val="24"/>
          <w:lang w:val="cy-GB"/>
        </w:rPr>
        <w:t xml:space="preserve">Mae Rhan 4 o Ddeddf Cydraddoldeb 2010 yn nodi’r </w:t>
      </w:r>
      <w:r w:rsidRPr="00CF3500">
        <w:rPr>
          <w:b/>
          <w:bCs/>
          <w:szCs w:val="24"/>
          <w:lang w:val="cy-GB"/>
        </w:rPr>
        <w:t>nodweddion gwarchodedig</w:t>
      </w:r>
      <w:r w:rsidRPr="00CF3500">
        <w:rPr>
          <w:szCs w:val="24"/>
          <w:lang w:val="cy-GB"/>
        </w:rPr>
        <w:t xml:space="preserve"> sy’n gymwys i’w diogelu dan y Ddeddf, sef: Oed; Anabledd; Ailbennu Rhywedd; Priodas a Phartneriaeth Sifil; Beichiogrwydd a Mamolaeth; Hil; Crefydd neu Gred; Rhywedd; Cyfeiriadedd Rhywiol.</w:t>
      </w:r>
    </w:p>
    <w:p w14:paraId="4D413FD3" w14:textId="77777777" w:rsidR="00CF3500" w:rsidRPr="00CF3500" w:rsidRDefault="00CF3500" w:rsidP="00CF3500">
      <w:pPr>
        <w:spacing w:line="240" w:lineRule="auto"/>
        <w:jc w:val="both"/>
        <w:rPr>
          <w:szCs w:val="24"/>
          <w:lang w:val="cy-GB"/>
        </w:rPr>
      </w:pPr>
      <w:r w:rsidRPr="00CF3500">
        <w:rPr>
          <w:szCs w:val="24"/>
          <w:lang w:val="cy-GB"/>
        </w:rPr>
        <w:t xml:space="preserve">Mae </w:t>
      </w:r>
      <w:r w:rsidRPr="00CF3500">
        <w:rPr>
          <w:b/>
          <w:bCs/>
          <w:szCs w:val="24"/>
          <w:lang w:val="cy-GB"/>
        </w:rPr>
        <w:t>dyletswydd cydraddoldeb y sector cyhoeddus</w:t>
      </w:r>
      <w:r w:rsidRPr="00CF3500">
        <w:rPr>
          <w:szCs w:val="24"/>
          <w:lang w:val="cy-GB"/>
        </w:rPr>
        <w:t xml:space="preserve"> yn gosod gofyniad cyfreithiol rhagweithiol ar gyrff cyhoeddus i roi ystyriaeth, wrth arfer eu swyddogaethau, i’r angen i:</w:t>
      </w:r>
    </w:p>
    <w:p w14:paraId="5B3A68C1" w14:textId="77777777" w:rsidR="00CF3500" w:rsidRPr="00CF3500" w:rsidRDefault="00CF3500" w:rsidP="00CF3500">
      <w:pPr>
        <w:numPr>
          <w:ilvl w:val="0"/>
          <w:numId w:val="54"/>
        </w:numPr>
        <w:spacing w:line="240" w:lineRule="auto"/>
        <w:contextualSpacing/>
        <w:jc w:val="both"/>
        <w:rPr>
          <w:szCs w:val="24"/>
          <w:lang w:val="cy-GB"/>
        </w:rPr>
      </w:pPr>
      <w:r w:rsidRPr="00CF3500">
        <w:rPr>
          <w:szCs w:val="24"/>
          <w:lang w:val="cy-GB"/>
        </w:rPr>
        <w:lastRenderedPageBreak/>
        <w:t>ddileu camwahaniaethu, aflonyddu, erledigaeth ac unrhyw ymddygiad arall sy’n anghyfreithlon dan y Ddeddf;</w:t>
      </w:r>
    </w:p>
    <w:p w14:paraId="6AD18B8D" w14:textId="77777777" w:rsidR="00CF3500" w:rsidRPr="00CF3500" w:rsidRDefault="00CF3500" w:rsidP="00CF3500">
      <w:pPr>
        <w:numPr>
          <w:ilvl w:val="0"/>
          <w:numId w:val="54"/>
        </w:numPr>
        <w:spacing w:line="240" w:lineRule="auto"/>
        <w:contextualSpacing/>
        <w:jc w:val="both"/>
        <w:rPr>
          <w:szCs w:val="24"/>
          <w:lang w:val="cy-GB"/>
        </w:rPr>
      </w:pPr>
      <w:r w:rsidRPr="00CF3500">
        <w:rPr>
          <w:szCs w:val="24"/>
          <w:lang w:val="cy-GB"/>
        </w:rPr>
        <w:t>hybu cyfle cyfartal rhwng unigolion sy’n rhannu nodwedd warchodedig berthnasol ac unigolion nad ydynt yn ei rhannu;</w:t>
      </w:r>
    </w:p>
    <w:p w14:paraId="03E39F74" w14:textId="47EC4A9E" w:rsidR="00CF3500" w:rsidRDefault="00CF3500" w:rsidP="00CF3500">
      <w:pPr>
        <w:numPr>
          <w:ilvl w:val="0"/>
          <w:numId w:val="54"/>
        </w:numPr>
        <w:spacing w:line="240" w:lineRule="auto"/>
        <w:contextualSpacing/>
        <w:jc w:val="both"/>
        <w:rPr>
          <w:szCs w:val="24"/>
          <w:lang w:val="cy-GB"/>
        </w:rPr>
      </w:pPr>
      <w:r w:rsidRPr="00CF3500">
        <w:rPr>
          <w:szCs w:val="24"/>
          <w:lang w:val="cy-GB"/>
        </w:rPr>
        <w:t>hybu perthynas dda rhwng unigolion sy’n rhannu nodwedd warchodedig berthnasol ac unigolion nad ydynt yn ei rhannu.</w:t>
      </w:r>
    </w:p>
    <w:p w14:paraId="4EF7766D" w14:textId="77777777" w:rsidR="00D50F8B" w:rsidRPr="00CF3500" w:rsidRDefault="00D50F8B" w:rsidP="00D50F8B">
      <w:pPr>
        <w:spacing w:line="240" w:lineRule="auto"/>
        <w:ind w:left="720"/>
        <w:contextualSpacing/>
        <w:jc w:val="both"/>
        <w:rPr>
          <w:szCs w:val="24"/>
          <w:lang w:val="cy-GB"/>
        </w:rPr>
      </w:pPr>
    </w:p>
    <w:p w14:paraId="4E68E91A" w14:textId="77777777" w:rsidR="00CF3500" w:rsidRPr="00CF3500" w:rsidRDefault="00CF3500" w:rsidP="00CF3500">
      <w:pPr>
        <w:spacing w:line="240" w:lineRule="auto"/>
        <w:jc w:val="both"/>
        <w:rPr>
          <w:szCs w:val="24"/>
          <w:lang w:val="cy-GB"/>
        </w:rPr>
      </w:pPr>
      <w:r w:rsidRPr="00CF3500">
        <w:rPr>
          <w:szCs w:val="24"/>
          <w:lang w:val="cy-GB"/>
        </w:rPr>
        <w:t>Mae’r ddyletswydd cydraddoldeb yn berthnasol i’r holl nodweddion gwarchodedig ac eithrio Priodas a Phartneriaeth Sifil, ac yn yr achos hwnnw dim ond y ddyletswydd i ystyried yr angen i ddileu camwahaniaethu sy’n berthnasol.</w:t>
      </w:r>
    </w:p>
    <w:p w14:paraId="29C35A9F" w14:textId="77777777" w:rsidR="00CF3500" w:rsidRPr="00CF3500" w:rsidRDefault="00CF3500" w:rsidP="00CF3500">
      <w:pPr>
        <w:spacing w:line="240" w:lineRule="auto"/>
        <w:jc w:val="both"/>
        <w:rPr>
          <w:szCs w:val="24"/>
          <w:lang w:val="cy-GB"/>
        </w:rPr>
      </w:pPr>
      <w:r w:rsidRPr="00CF3500">
        <w:rPr>
          <w:szCs w:val="24"/>
          <w:lang w:val="cy-GB"/>
        </w:rPr>
        <w:t xml:space="preserve">Er mwyn cynnal </w:t>
      </w:r>
      <w:r w:rsidRPr="00CF3500">
        <w:rPr>
          <w:b/>
          <w:szCs w:val="24"/>
          <w:lang w:val="cy-GB"/>
        </w:rPr>
        <w:t>asesiad o’r effaith ar gydraddoldeb</w:t>
      </w:r>
      <w:r w:rsidRPr="00CF3500">
        <w:rPr>
          <w:szCs w:val="24"/>
          <w:lang w:val="cy-GB"/>
        </w:rPr>
        <w:t xml:space="preserve"> rhaid mynd </w:t>
      </w:r>
      <w:proofErr w:type="spellStart"/>
      <w:r w:rsidRPr="00CF3500">
        <w:rPr>
          <w:szCs w:val="24"/>
          <w:lang w:val="cy-GB"/>
        </w:rPr>
        <w:t>ati’n</w:t>
      </w:r>
      <w:proofErr w:type="spellEnd"/>
      <w:r w:rsidRPr="00CF3500">
        <w:rPr>
          <w:szCs w:val="24"/>
          <w:lang w:val="cy-GB"/>
        </w:rPr>
        <w:t xml:space="preserve"> systematig i asesu effeithiau tebygol neu wirioneddol polisi ar bobl o safbwynt yr holl nodweddion gwarchodedig a nodir uchod.  </w:t>
      </w:r>
    </w:p>
    <w:p w14:paraId="467846E0" w14:textId="77777777" w:rsidR="00CF3500" w:rsidRPr="00CF3500" w:rsidRDefault="00CF3500" w:rsidP="00CF3500">
      <w:pPr>
        <w:spacing w:line="240" w:lineRule="auto"/>
        <w:jc w:val="both"/>
        <w:rPr>
          <w:szCs w:val="24"/>
          <w:u w:val="single"/>
          <w:lang w:val="cy-GB"/>
        </w:rPr>
      </w:pPr>
      <w:r w:rsidRPr="00CF3500">
        <w:rPr>
          <w:szCs w:val="24"/>
          <w:lang w:val="cy-GB"/>
        </w:rPr>
        <w:t xml:space="preserve">Dylid cynnal asesiad o’r effaith ar gydraddoldeb ar gyfer pob polisi sy’n </w:t>
      </w:r>
      <w:r w:rsidRPr="00CF3500">
        <w:rPr>
          <w:b/>
          <w:szCs w:val="24"/>
          <w:lang w:val="cy-GB"/>
        </w:rPr>
        <w:t>berthnasol</w:t>
      </w:r>
      <w:r w:rsidRPr="00CF3500">
        <w:rPr>
          <w:szCs w:val="24"/>
          <w:lang w:val="cy-GB"/>
        </w:rPr>
        <w:t xml:space="preserve"> i ddyletswydd  cydraddoldeb y sector cyhoeddus.  Mae templed ar gyfer asesiad o effaith ar gydraddoldeb ar gael </w:t>
      </w:r>
      <w:r w:rsidRPr="00CF3500">
        <w:rPr>
          <w:color w:val="0000FF"/>
          <w:szCs w:val="24"/>
          <w:u w:val="single"/>
          <w:lang w:val="cy-GB"/>
        </w:rPr>
        <w:t>yma</w:t>
      </w:r>
      <w:r w:rsidRPr="00CF3500">
        <w:rPr>
          <w:szCs w:val="24"/>
          <w:lang w:val="cy-GB"/>
        </w:rPr>
        <w:t xml:space="preserve">. </w:t>
      </w:r>
    </w:p>
    <w:p w14:paraId="712B68A5" w14:textId="3D6D47C7" w:rsidR="00982109" w:rsidRPr="00853079" w:rsidRDefault="00CF3500" w:rsidP="00982109">
      <w:pPr>
        <w:pStyle w:val="Title"/>
        <w:jc w:val="both"/>
        <w:rPr>
          <w:lang w:val="cy-GB"/>
        </w:rPr>
      </w:pPr>
      <w:r>
        <w:rPr>
          <w:lang w:val="cy-GB"/>
        </w:rPr>
        <w:t xml:space="preserve">CWBLHAWYD ASESIAD O’R EFFAITH AR GYDRADDOLDEB </w:t>
      </w:r>
    </w:p>
    <w:tbl>
      <w:tblPr>
        <w:tblStyle w:val="TableGrid"/>
        <w:tblpPr w:leftFromText="180" w:rightFromText="180" w:vertAnchor="text" w:horzAnchor="margin" w:tblpX="108" w:tblpY="239"/>
        <w:tblW w:w="0" w:type="auto"/>
        <w:tblLook w:val="04A0" w:firstRow="1" w:lastRow="0" w:firstColumn="1" w:lastColumn="0" w:noHBand="0" w:noVBand="1"/>
        <w:tblCaption w:val="Confirmation that Equality Impact Assessment has been completed"/>
        <w:tblDescription w:val="This table includes a signature, date and department to confirm that the Equality Impact Assessment has been completed"/>
      </w:tblPr>
      <w:tblGrid>
        <w:gridCol w:w="1838"/>
        <w:gridCol w:w="6946"/>
      </w:tblGrid>
      <w:tr w:rsidR="00982109" w:rsidRPr="00853079" w14:paraId="6B3A96C0" w14:textId="77777777" w:rsidTr="0098788D">
        <w:trPr>
          <w:trHeight w:val="557"/>
          <w:tblHeader/>
        </w:trPr>
        <w:tc>
          <w:tcPr>
            <w:tcW w:w="1838" w:type="dxa"/>
          </w:tcPr>
          <w:p w14:paraId="295A6D9D" w14:textId="2C2BC6FD" w:rsidR="00982109" w:rsidRPr="00853079" w:rsidRDefault="00CF3500" w:rsidP="0098788D">
            <w:pPr>
              <w:rPr>
                <w:lang w:val="cy-GB"/>
              </w:rPr>
            </w:pPr>
            <w:r>
              <w:rPr>
                <w:lang w:val="cy-GB"/>
              </w:rPr>
              <w:t>Enw</w:t>
            </w:r>
            <w:r w:rsidR="00982109" w:rsidRPr="00853079">
              <w:rPr>
                <w:lang w:val="cy-GB"/>
              </w:rPr>
              <w:t>:</w:t>
            </w:r>
          </w:p>
        </w:tc>
        <w:tc>
          <w:tcPr>
            <w:tcW w:w="6946" w:type="dxa"/>
          </w:tcPr>
          <w:p w14:paraId="0D2BFAA0" w14:textId="77777777" w:rsidR="00982109" w:rsidRPr="00853079" w:rsidRDefault="00982109" w:rsidP="0098788D">
            <w:pPr>
              <w:rPr>
                <w:lang w:val="cy-GB"/>
              </w:rPr>
            </w:pPr>
            <w:proofErr w:type="spellStart"/>
            <w:r w:rsidRPr="00853079">
              <w:rPr>
                <w:lang w:val="cy-GB"/>
              </w:rPr>
              <w:t>Gavin</w:t>
            </w:r>
            <w:proofErr w:type="spellEnd"/>
            <w:r w:rsidRPr="00853079">
              <w:rPr>
                <w:lang w:val="cy-GB"/>
              </w:rPr>
              <w:t xml:space="preserve"> Lemon </w:t>
            </w:r>
          </w:p>
        </w:tc>
      </w:tr>
      <w:tr w:rsidR="00982109" w:rsidRPr="00853079" w14:paraId="010FB823" w14:textId="77777777" w:rsidTr="0098788D">
        <w:trPr>
          <w:trHeight w:val="555"/>
          <w:tblHeader/>
        </w:trPr>
        <w:tc>
          <w:tcPr>
            <w:tcW w:w="1838" w:type="dxa"/>
          </w:tcPr>
          <w:p w14:paraId="41B640A8" w14:textId="7275A579" w:rsidR="00982109" w:rsidRPr="00853079" w:rsidRDefault="00CF3500" w:rsidP="0098788D">
            <w:pPr>
              <w:rPr>
                <w:lang w:val="cy-GB"/>
              </w:rPr>
            </w:pPr>
            <w:r>
              <w:rPr>
                <w:lang w:val="cy-GB"/>
              </w:rPr>
              <w:t>Adran</w:t>
            </w:r>
            <w:r w:rsidR="00982109" w:rsidRPr="00853079">
              <w:rPr>
                <w:lang w:val="cy-GB"/>
              </w:rPr>
              <w:t>:</w:t>
            </w:r>
          </w:p>
        </w:tc>
        <w:tc>
          <w:tcPr>
            <w:tcW w:w="6946" w:type="dxa"/>
          </w:tcPr>
          <w:p w14:paraId="07DB3F15" w14:textId="55A6F669" w:rsidR="00982109" w:rsidRPr="00853079" w:rsidRDefault="00FE743F" w:rsidP="0098788D">
            <w:pPr>
              <w:rPr>
                <w:lang w:val="cy-GB"/>
              </w:rPr>
            </w:pPr>
            <w:r>
              <w:rPr>
                <w:lang w:val="cy-GB"/>
              </w:rPr>
              <w:t xml:space="preserve">Adran Safonau Proffesiynol </w:t>
            </w:r>
          </w:p>
        </w:tc>
      </w:tr>
      <w:tr w:rsidR="00982109" w:rsidRPr="00853079" w14:paraId="45E570D8" w14:textId="77777777" w:rsidTr="0098788D">
        <w:trPr>
          <w:trHeight w:val="563"/>
          <w:tblHeader/>
        </w:trPr>
        <w:tc>
          <w:tcPr>
            <w:tcW w:w="1838" w:type="dxa"/>
          </w:tcPr>
          <w:p w14:paraId="5317D055" w14:textId="233F633A" w:rsidR="00982109" w:rsidRPr="00853079" w:rsidRDefault="00CF3500" w:rsidP="0098788D">
            <w:pPr>
              <w:rPr>
                <w:lang w:val="cy-GB"/>
              </w:rPr>
            </w:pPr>
            <w:r>
              <w:rPr>
                <w:lang w:val="cy-GB"/>
              </w:rPr>
              <w:t>Llofnod</w:t>
            </w:r>
            <w:r w:rsidR="00982109" w:rsidRPr="00853079">
              <w:rPr>
                <w:lang w:val="cy-GB"/>
              </w:rPr>
              <w:t xml:space="preserve">: </w:t>
            </w:r>
          </w:p>
        </w:tc>
        <w:tc>
          <w:tcPr>
            <w:tcW w:w="6946" w:type="dxa"/>
          </w:tcPr>
          <w:p w14:paraId="53A040DE" w14:textId="77777777" w:rsidR="00982109" w:rsidRPr="00853079" w:rsidRDefault="00982109" w:rsidP="0098788D">
            <w:pPr>
              <w:rPr>
                <w:lang w:val="cy-GB"/>
              </w:rPr>
            </w:pPr>
            <w:proofErr w:type="spellStart"/>
            <w:r w:rsidRPr="00853079">
              <w:rPr>
                <w:lang w:val="cy-GB"/>
              </w:rPr>
              <w:t>Gavin</w:t>
            </w:r>
            <w:proofErr w:type="spellEnd"/>
            <w:r w:rsidRPr="00853079">
              <w:rPr>
                <w:lang w:val="cy-GB"/>
              </w:rPr>
              <w:t xml:space="preserve"> Lemon</w:t>
            </w:r>
          </w:p>
        </w:tc>
      </w:tr>
      <w:tr w:rsidR="00982109" w:rsidRPr="00853079" w14:paraId="4A897DB8" w14:textId="77777777" w:rsidTr="0098788D">
        <w:trPr>
          <w:trHeight w:val="543"/>
          <w:tblHeader/>
        </w:trPr>
        <w:tc>
          <w:tcPr>
            <w:tcW w:w="1838" w:type="dxa"/>
          </w:tcPr>
          <w:p w14:paraId="0E26F367" w14:textId="62075EA4" w:rsidR="00982109" w:rsidRPr="00853079" w:rsidRDefault="00CF3500" w:rsidP="0098788D">
            <w:pPr>
              <w:rPr>
                <w:lang w:val="cy-GB"/>
              </w:rPr>
            </w:pPr>
            <w:r>
              <w:rPr>
                <w:lang w:val="cy-GB"/>
              </w:rPr>
              <w:t>Dyddiad</w:t>
            </w:r>
            <w:r w:rsidR="00982109" w:rsidRPr="00853079">
              <w:rPr>
                <w:lang w:val="cy-GB"/>
              </w:rPr>
              <w:t>:</w:t>
            </w:r>
          </w:p>
        </w:tc>
        <w:tc>
          <w:tcPr>
            <w:tcW w:w="6946" w:type="dxa"/>
          </w:tcPr>
          <w:p w14:paraId="07545D3C" w14:textId="35E528DA" w:rsidR="00982109" w:rsidRPr="00853079" w:rsidRDefault="002172FA" w:rsidP="0098788D">
            <w:pPr>
              <w:rPr>
                <w:lang w:val="cy-GB"/>
              </w:rPr>
            </w:pPr>
            <w:r w:rsidRPr="00853079">
              <w:rPr>
                <w:lang w:val="cy-GB"/>
              </w:rPr>
              <w:t>17/01/2023</w:t>
            </w:r>
          </w:p>
        </w:tc>
      </w:tr>
    </w:tbl>
    <w:p w14:paraId="17A8DB28" w14:textId="77777777" w:rsidR="00982109" w:rsidRPr="00853079" w:rsidRDefault="00982109" w:rsidP="00982109">
      <w:pPr>
        <w:rPr>
          <w:lang w:val="cy-GB"/>
        </w:rPr>
      </w:pPr>
    </w:p>
    <w:p w14:paraId="33EAC7A3" w14:textId="77777777" w:rsidR="00FE743F" w:rsidRPr="00FE743F" w:rsidRDefault="00FE743F" w:rsidP="00FE743F">
      <w:pPr>
        <w:jc w:val="both"/>
        <w:rPr>
          <w:b/>
          <w:lang w:val="cy-GB"/>
        </w:rPr>
      </w:pPr>
      <w:r w:rsidRPr="00FE743F">
        <w:rPr>
          <w:b/>
          <w:lang w:val="cy-GB"/>
        </w:rPr>
        <w:t>DEDDF HAWLIAU DYNOL</w:t>
      </w:r>
    </w:p>
    <w:p w14:paraId="50F97D26" w14:textId="77777777" w:rsidR="00FE743F" w:rsidRPr="00FE743F" w:rsidRDefault="00FE743F" w:rsidP="00FE743F">
      <w:pPr>
        <w:jc w:val="both"/>
        <w:rPr>
          <w:b/>
          <w:lang w:val="cy-GB"/>
        </w:rPr>
      </w:pPr>
      <w:r w:rsidRPr="00FE743F">
        <w:rPr>
          <w:b/>
          <w:lang w:val="cy-GB"/>
        </w:rPr>
        <w:t>TYSTYSGRIF GYDYMFFURFIAETH</w:t>
      </w:r>
    </w:p>
    <w:p w14:paraId="0E42F8D8" w14:textId="77777777" w:rsidR="00FE743F" w:rsidRPr="00FE743F" w:rsidRDefault="00FE743F" w:rsidP="00FE743F">
      <w:pPr>
        <w:jc w:val="both"/>
        <w:rPr>
          <w:bCs/>
          <w:lang w:val="cy-GB"/>
        </w:rPr>
      </w:pPr>
      <w:r w:rsidRPr="00FE743F">
        <w:rPr>
          <w:bCs/>
          <w:lang w:val="cy-GB"/>
        </w:rPr>
        <w:t>Cafodd y polisi hwn ei ddrafftio yn unol â’r Ddeddf Hawliau Dynol a’i adolygu ar sail ei gynnwys a’r dystiolaeth ategol, ac ystyrir ei fod yn cydymffurfio â’r Ddeddf honno a’r egwyddorion sy’n sail iddi.</w:t>
      </w:r>
    </w:p>
    <w:tbl>
      <w:tblPr>
        <w:tblStyle w:val="TableGrid"/>
        <w:tblW w:w="0" w:type="auto"/>
        <w:tblInd w:w="108" w:type="dxa"/>
        <w:tblLook w:val="04A0" w:firstRow="1" w:lastRow="0" w:firstColumn="1" w:lastColumn="0" w:noHBand="0" w:noVBand="1"/>
        <w:tblCaption w:val="Certificate of Compliance"/>
        <w:tblDescription w:val="This table includes the sign-off information from our Legal Services Department. It contains a date and signature"/>
      </w:tblPr>
      <w:tblGrid>
        <w:gridCol w:w="1842"/>
        <w:gridCol w:w="7066"/>
      </w:tblGrid>
      <w:tr w:rsidR="00982109" w:rsidRPr="00853079" w14:paraId="39C3E19D" w14:textId="77777777" w:rsidTr="0098788D">
        <w:trPr>
          <w:trHeight w:val="567"/>
          <w:tblHeader/>
        </w:trPr>
        <w:tc>
          <w:tcPr>
            <w:tcW w:w="1842" w:type="dxa"/>
            <w:vAlign w:val="center"/>
          </w:tcPr>
          <w:p w14:paraId="38619582" w14:textId="79660501" w:rsidR="00982109" w:rsidRPr="00853079" w:rsidRDefault="00FE743F" w:rsidP="0098788D">
            <w:pPr>
              <w:rPr>
                <w:lang w:val="cy-GB"/>
              </w:rPr>
            </w:pPr>
            <w:r>
              <w:rPr>
                <w:lang w:val="cy-GB"/>
              </w:rPr>
              <w:lastRenderedPageBreak/>
              <w:t>Enw</w:t>
            </w:r>
            <w:r w:rsidR="00982109" w:rsidRPr="00853079">
              <w:rPr>
                <w:lang w:val="cy-GB"/>
              </w:rPr>
              <w:t>:</w:t>
            </w:r>
          </w:p>
        </w:tc>
        <w:tc>
          <w:tcPr>
            <w:tcW w:w="7066" w:type="dxa"/>
            <w:vAlign w:val="center"/>
          </w:tcPr>
          <w:p w14:paraId="12B16031" w14:textId="77777777" w:rsidR="00982109" w:rsidRPr="00853079" w:rsidRDefault="00982109" w:rsidP="0098788D">
            <w:pPr>
              <w:rPr>
                <w:lang w:val="cy-GB"/>
              </w:rPr>
            </w:pPr>
            <w:r w:rsidRPr="00853079">
              <w:rPr>
                <w:lang w:val="cy-GB"/>
              </w:rPr>
              <w:t xml:space="preserve">R Jones </w:t>
            </w:r>
          </w:p>
        </w:tc>
      </w:tr>
      <w:tr w:rsidR="00982109" w:rsidRPr="00853079" w14:paraId="1CE0E1D5" w14:textId="77777777" w:rsidTr="0098788D">
        <w:trPr>
          <w:trHeight w:val="567"/>
          <w:tblHeader/>
        </w:trPr>
        <w:tc>
          <w:tcPr>
            <w:tcW w:w="1842" w:type="dxa"/>
            <w:vAlign w:val="center"/>
          </w:tcPr>
          <w:p w14:paraId="2AB30526" w14:textId="58CDAD89" w:rsidR="00982109" w:rsidRPr="00853079" w:rsidRDefault="00FE743F" w:rsidP="0098788D">
            <w:pPr>
              <w:rPr>
                <w:lang w:val="cy-GB"/>
              </w:rPr>
            </w:pPr>
            <w:r>
              <w:rPr>
                <w:lang w:val="cy-GB"/>
              </w:rPr>
              <w:t>Adran</w:t>
            </w:r>
            <w:r w:rsidR="00982109" w:rsidRPr="00853079">
              <w:rPr>
                <w:lang w:val="cy-GB"/>
              </w:rPr>
              <w:t>:</w:t>
            </w:r>
          </w:p>
        </w:tc>
        <w:tc>
          <w:tcPr>
            <w:tcW w:w="7066" w:type="dxa"/>
            <w:vAlign w:val="center"/>
          </w:tcPr>
          <w:p w14:paraId="30D956BA" w14:textId="126AEB81" w:rsidR="00982109" w:rsidRPr="00853079" w:rsidRDefault="00FE743F" w:rsidP="0098788D">
            <w:pPr>
              <w:rPr>
                <w:lang w:val="cy-GB"/>
              </w:rPr>
            </w:pPr>
            <w:r>
              <w:rPr>
                <w:lang w:val="cy-GB"/>
              </w:rPr>
              <w:t xml:space="preserve">Gwasanaethau Cyfreithiol </w:t>
            </w:r>
            <w:r w:rsidR="00982109" w:rsidRPr="00853079">
              <w:rPr>
                <w:lang w:val="cy-GB"/>
              </w:rPr>
              <w:t xml:space="preserve"> </w:t>
            </w:r>
          </w:p>
        </w:tc>
      </w:tr>
      <w:tr w:rsidR="00982109" w:rsidRPr="00853079" w14:paraId="498CDE54" w14:textId="77777777" w:rsidTr="0098788D">
        <w:trPr>
          <w:trHeight w:val="567"/>
          <w:tblHeader/>
        </w:trPr>
        <w:tc>
          <w:tcPr>
            <w:tcW w:w="1842" w:type="dxa"/>
            <w:vAlign w:val="center"/>
          </w:tcPr>
          <w:p w14:paraId="7A446E0F" w14:textId="737FC69A" w:rsidR="00982109" w:rsidRPr="00853079" w:rsidRDefault="00FE743F" w:rsidP="0098788D">
            <w:pPr>
              <w:rPr>
                <w:lang w:val="cy-GB"/>
              </w:rPr>
            </w:pPr>
            <w:r>
              <w:rPr>
                <w:lang w:val="cy-GB"/>
              </w:rPr>
              <w:t>Llofnod</w:t>
            </w:r>
            <w:r w:rsidR="00982109" w:rsidRPr="00853079">
              <w:rPr>
                <w:lang w:val="cy-GB"/>
              </w:rPr>
              <w:t>:</w:t>
            </w:r>
          </w:p>
        </w:tc>
        <w:tc>
          <w:tcPr>
            <w:tcW w:w="7066" w:type="dxa"/>
            <w:vAlign w:val="center"/>
          </w:tcPr>
          <w:p w14:paraId="2E3F32CE" w14:textId="77777777" w:rsidR="00982109" w:rsidRPr="00853079" w:rsidRDefault="00982109" w:rsidP="0098788D">
            <w:pPr>
              <w:rPr>
                <w:lang w:val="cy-GB"/>
              </w:rPr>
            </w:pPr>
            <w:r w:rsidRPr="00853079">
              <w:rPr>
                <w:noProof/>
                <w:lang w:val="cy-GB" w:eastAsia="en-GB"/>
              </w:rPr>
              <w:drawing>
                <wp:inline distT="0" distB="0" distL="0" distR="0" wp14:anchorId="02ABB298" wp14:editId="0FEF322F">
                  <wp:extent cx="1150620"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0620" cy="548640"/>
                          </a:xfrm>
                          <a:prstGeom prst="rect">
                            <a:avLst/>
                          </a:prstGeom>
                          <a:noFill/>
                          <a:ln>
                            <a:noFill/>
                          </a:ln>
                        </pic:spPr>
                      </pic:pic>
                    </a:graphicData>
                  </a:graphic>
                </wp:inline>
              </w:drawing>
            </w:r>
          </w:p>
        </w:tc>
      </w:tr>
      <w:tr w:rsidR="00982109" w:rsidRPr="00853079" w14:paraId="0851A539" w14:textId="77777777" w:rsidTr="0098788D">
        <w:trPr>
          <w:trHeight w:val="567"/>
          <w:tblHeader/>
        </w:trPr>
        <w:tc>
          <w:tcPr>
            <w:tcW w:w="1842" w:type="dxa"/>
            <w:vAlign w:val="center"/>
          </w:tcPr>
          <w:p w14:paraId="3C3A2005" w14:textId="350B6198" w:rsidR="00982109" w:rsidRPr="00853079" w:rsidRDefault="00FE743F" w:rsidP="0098788D">
            <w:pPr>
              <w:rPr>
                <w:lang w:val="cy-GB"/>
              </w:rPr>
            </w:pPr>
            <w:r>
              <w:rPr>
                <w:lang w:val="cy-GB"/>
              </w:rPr>
              <w:t>Dyddiad</w:t>
            </w:r>
            <w:r w:rsidR="00982109" w:rsidRPr="00853079">
              <w:rPr>
                <w:lang w:val="cy-GB"/>
              </w:rPr>
              <w:t>:</w:t>
            </w:r>
          </w:p>
        </w:tc>
        <w:tc>
          <w:tcPr>
            <w:tcW w:w="7066" w:type="dxa"/>
            <w:vAlign w:val="center"/>
          </w:tcPr>
          <w:p w14:paraId="1CEB420D" w14:textId="34C3A87E" w:rsidR="00982109" w:rsidRPr="00FE743F" w:rsidRDefault="00FE743F" w:rsidP="00FE743F">
            <w:pPr>
              <w:pStyle w:val="ListParagraph"/>
              <w:numPr>
                <w:ilvl w:val="0"/>
                <w:numId w:val="55"/>
              </w:numPr>
              <w:rPr>
                <w:lang w:val="cy-GB"/>
              </w:rPr>
            </w:pPr>
            <w:r w:rsidRPr="00FE743F">
              <w:rPr>
                <w:lang w:val="cy-GB"/>
              </w:rPr>
              <w:t>Ionawr</w:t>
            </w:r>
            <w:r w:rsidR="00982109" w:rsidRPr="00FE743F">
              <w:rPr>
                <w:lang w:val="cy-GB"/>
              </w:rPr>
              <w:t xml:space="preserve"> 2023</w:t>
            </w:r>
          </w:p>
        </w:tc>
      </w:tr>
    </w:tbl>
    <w:p w14:paraId="61BAADAE" w14:textId="77777777" w:rsidR="00FE743F" w:rsidRDefault="00FE743F" w:rsidP="00FE743F">
      <w:pPr>
        <w:outlineLvl w:val="2"/>
        <w:rPr>
          <w:b/>
          <w:lang w:val="cy-GB"/>
        </w:rPr>
      </w:pPr>
    </w:p>
    <w:p w14:paraId="282435DB" w14:textId="161FEC58" w:rsidR="00FE743F" w:rsidRPr="00FE743F" w:rsidRDefault="00FE743F" w:rsidP="00FE743F">
      <w:pPr>
        <w:outlineLvl w:val="2"/>
        <w:rPr>
          <w:b/>
          <w:lang w:val="cy-GB"/>
        </w:rPr>
      </w:pPr>
      <w:r w:rsidRPr="00FE743F">
        <w:rPr>
          <w:b/>
          <w:lang w:val="cy-GB"/>
        </w:rPr>
        <w:t>Y COD MOESEG</w:t>
      </w:r>
    </w:p>
    <w:p w14:paraId="1032DE17" w14:textId="77777777" w:rsidR="00FE743F" w:rsidRPr="00FE743F" w:rsidRDefault="00FE743F" w:rsidP="00FE743F">
      <w:pPr>
        <w:rPr>
          <w:b/>
          <w:bCs/>
          <w:szCs w:val="24"/>
          <w:lang w:val="cy-GB"/>
        </w:rPr>
      </w:pPr>
      <w:r w:rsidRPr="00FE743F">
        <w:rPr>
          <w:b/>
          <w:bCs/>
          <w:szCs w:val="24"/>
          <w:lang w:val="cy-GB"/>
        </w:rPr>
        <w:t>TYSTYSGRIF GYDYMFFURFIAETH</w:t>
      </w:r>
    </w:p>
    <w:p w14:paraId="0A7ECF6E" w14:textId="77777777" w:rsidR="00FE743F" w:rsidRPr="00FE743F" w:rsidRDefault="00FE743F" w:rsidP="00FE743F">
      <w:pPr>
        <w:jc w:val="both"/>
        <w:rPr>
          <w:lang w:val="cy-GB"/>
        </w:rPr>
      </w:pPr>
      <w:r w:rsidRPr="00FE743F">
        <w:rPr>
          <w:lang w:val="cy-GB"/>
        </w:rPr>
        <w:t>Mae’r polisi hwn wedi’i ddrafftio yn unol â’r Cod Moeseg ac wedi’i adolygu ar sail ei gynnwys a’r dystiolaeth ategol ac ystyrir ei fod yn cydymffurfio a’r Cod hwn a’r egwyddorion sy’n ei danategu.</w:t>
      </w:r>
    </w:p>
    <w:tbl>
      <w:tblPr>
        <w:tblStyle w:val="TableGrid"/>
        <w:tblW w:w="0" w:type="auto"/>
        <w:tblInd w:w="108" w:type="dxa"/>
        <w:tblLook w:val="04A0" w:firstRow="1" w:lastRow="0" w:firstColumn="1" w:lastColumn="0" w:noHBand="0" w:noVBand="1"/>
        <w:tblCaption w:val="Code of Ethics Certificate of Compliance"/>
        <w:tblDescription w:val="This table includes a signature, date and department to confirm that the policy has been drafted with consideration to the Code of Ethics and the principles that underpin it"/>
      </w:tblPr>
      <w:tblGrid>
        <w:gridCol w:w="1841"/>
        <w:gridCol w:w="7067"/>
      </w:tblGrid>
      <w:tr w:rsidR="00982109" w:rsidRPr="00853079" w14:paraId="4ECCBEE6" w14:textId="77777777" w:rsidTr="0098788D">
        <w:trPr>
          <w:trHeight w:val="567"/>
          <w:tblHeader/>
        </w:trPr>
        <w:tc>
          <w:tcPr>
            <w:tcW w:w="1843" w:type="dxa"/>
            <w:vAlign w:val="center"/>
          </w:tcPr>
          <w:p w14:paraId="2F837E30" w14:textId="3847D2AC" w:rsidR="00982109" w:rsidRPr="00853079" w:rsidRDefault="00FE743F" w:rsidP="0098788D">
            <w:pPr>
              <w:rPr>
                <w:lang w:val="cy-GB"/>
              </w:rPr>
            </w:pPr>
            <w:r>
              <w:rPr>
                <w:lang w:val="cy-GB"/>
              </w:rPr>
              <w:t>Enw</w:t>
            </w:r>
            <w:r w:rsidR="00982109" w:rsidRPr="00853079">
              <w:rPr>
                <w:lang w:val="cy-GB"/>
              </w:rPr>
              <w:t>:</w:t>
            </w:r>
          </w:p>
        </w:tc>
        <w:tc>
          <w:tcPr>
            <w:tcW w:w="7088" w:type="dxa"/>
            <w:vAlign w:val="center"/>
          </w:tcPr>
          <w:p w14:paraId="628CCE21" w14:textId="77777777" w:rsidR="00982109" w:rsidRPr="00853079" w:rsidRDefault="00982109" w:rsidP="0098788D">
            <w:pPr>
              <w:rPr>
                <w:lang w:val="cy-GB"/>
              </w:rPr>
            </w:pPr>
            <w:proofErr w:type="spellStart"/>
            <w:r w:rsidRPr="00853079">
              <w:rPr>
                <w:lang w:val="cy-GB"/>
              </w:rPr>
              <w:t>Gavin</w:t>
            </w:r>
            <w:proofErr w:type="spellEnd"/>
            <w:r w:rsidRPr="00853079">
              <w:rPr>
                <w:lang w:val="cy-GB"/>
              </w:rPr>
              <w:t xml:space="preserve"> Lemon </w:t>
            </w:r>
          </w:p>
        </w:tc>
      </w:tr>
      <w:tr w:rsidR="00982109" w:rsidRPr="00853079" w14:paraId="0FFF936B" w14:textId="77777777" w:rsidTr="0098788D">
        <w:trPr>
          <w:trHeight w:val="567"/>
          <w:tblHeader/>
        </w:trPr>
        <w:tc>
          <w:tcPr>
            <w:tcW w:w="1843" w:type="dxa"/>
            <w:vAlign w:val="center"/>
          </w:tcPr>
          <w:p w14:paraId="1FC46183" w14:textId="6D2A0330" w:rsidR="00982109" w:rsidRPr="00853079" w:rsidRDefault="00FE743F" w:rsidP="0098788D">
            <w:pPr>
              <w:rPr>
                <w:lang w:val="cy-GB"/>
              </w:rPr>
            </w:pPr>
            <w:r>
              <w:rPr>
                <w:lang w:val="cy-GB"/>
              </w:rPr>
              <w:t>Adran</w:t>
            </w:r>
            <w:r w:rsidR="00982109" w:rsidRPr="00853079">
              <w:rPr>
                <w:lang w:val="cy-GB"/>
              </w:rPr>
              <w:t>:</w:t>
            </w:r>
          </w:p>
        </w:tc>
        <w:tc>
          <w:tcPr>
            <w:tcW w:w="7088" w:type="dxa"/>
            <w:vAlign w:val="center"/>
          </w:tcPr>
          <w:p w14:paraId="4BDD9DE7" w14:textId="7C201430" w:rsidR="00982109" w:rsidRPr="00853079" w:rsidRDefault="00FE743F" w:rsidP="0098788D">
            <w:pPr>
              <w:rPr>
                <w:lang w:val="cy-GB"/>
              </w:rPr>
            </w:pPr>
            <w:r>
              <w:rPr>
                <w:lang w:val="cy-GB"/>
              </w:rPr>
              <w:t xml:space="preserve">Safonau Proffesiynol </w:t>
            </w:r>
            <w:r w:rsidR="00982109" w:rsidRPr="00853079">
              <w:rPr>
                <w:lang w:val="cy-GB"/>
              </w:rPr>
              <w:t xml:space="preserve"> </w:t>
            </w:r>
          </w:p>
        </w:tc>
      </w:tr>
      <w:tr w:rsidR="00982109" w:rsidRPr="00853079" w14:paraId="2FE251E1" w14:textId="77777777" w:rsidTr="0098788D">
        <w:trPr>
          <w:trHeight w:val="567"/>
          <w:tblHeader/>
        </w:trPr>
        <w:tc>
          <w:tcPr>
            <w:tcW w:w="1843" w:type="dxa"/>
            <w:vAlign w:val="center"/>
          </w:tcPr>
          <w:p w14:paraId="5AC723F2" w14:textId="52B69CFE" w:rsidR="00982109" w:rsidRPr="00853079" w:rsidRDefault="00FE743F" w:rsidP="0098788D">
            <w:pPr>
              <w:rPr>
                <w:lang w:val="cy-GB"/>
              </w:rPr>
            </w:pPr>
            <w:r>
              <w:rPr>
                <w:lang w:val="cy-GB"/>
              </w:rPr>
              <w:t>Llofnod</w:t>
            </w:r>
            <w:r w:rsidR="00982109" w:rsidRPr="00853079">
              <w:rPr>
                <w:lang w:val="cy-GB"/>
              </w:rPr>
              <w:t>:</w:t>
            </w:r>
          </w:p>
        </w:tc>
        <w:tc>
          <w:tcPr>
            <w:tcW w:w="7088" w:type="dxa"/>
            <w:vAlign w:val="center"/>
          </w:tcPr>
          <w:p w14:paraId="24BADDF9" w14:textId="77777777" w:rsidR="00982109" w:rsidRPr="00853079" w:rsidRDefault="00982109" w:rsidP="0098788D">
            <w:pPr>
              <w:rPr>
                <w:lang w:val="cy-GB"/>
              </w:rPr>
            </w:pPr>
            <w:proofErr w:type="spellStart"/>
            <w:r w:rsidRPr="00853079">
              <w:rPr>
                <w:lang w:val="cy-GB"/>
              </w:rPr>
              <w:t>Gavin</w:t>
            </w:r>
            <w:proofErr w:type="spellEnd"/>
            <w:r w:rsidRPr="00853079">
              <w:rPr>
                <w:lang w:val="cy-GB"/>
              </w:rPr>
              <w:t xml:space="preserve"> Lemon </w:t>
            </w:r>
          </w:p>
        </w:tc>
      </w:tr>
      <w:tr w:rsidR="00982109" w:rsidRPr="00853079" w14:paraId="085D21A8" w14:textId="77777777" w:rsidTr="0098788D">
        <w:trPr>
          <w:trHeight w:val="567"/>
          <w:tblHeader/>
        </w:trPr>
        <w:tc>
          <w:tcPr>
            <w:tcW w:w="1843" w:type="dxa"/>
            <w:vAlign w:val="center"/>
          </w:tcPr>
          <w:p w14:paraId="186BF5F7" w14:textId="5D06B9BE" w:rsidR="00982109" w:rsidRPr="00853079" w:rsidRDefault="00FE743F" w:rsidP="0098788D">
            <w:pPr>
              <w:rPr>
                <w:lang w:val="cy-GB"/>
              </w:rPr>
            </w:pPr>
            <w:r>
              <w:rPr>
                <w:lang w:val="cy-GB"/>
              </w:rPr>
              <w:t>Dyddiad</w:t>
            </w:r>
            <w:r w:rsidR="00982109" w:rsidRPr="00853079">
              <w:rPr>
                <w:lang w:val="cy-GB"/>
              </w:rPr>
              <w:t>:</w:t>
            </w:r>
          </w:p>
        </w:tc>
        <w:tc>
          <w:tcPr>
            <w:tcW w:w="7088" w:type="dxa"/>
            <w:vAlign w:val="center"/>
          </w:tcPr>
          <w:p w14:paraId="00C7B450" w14:textId="5C2F3B5E" w:rsidR="00982109" w:rsidRPr="00853079" w:rsidRDefault="002172FA" w:rsidP="0098788D">
            <w:pPr>
              <w:rPr>
                <w:lang w:val="cy-GB"/>
              </w:rPr>
            </w:pPr>
            <w:r w:rsidRPr="00853079">
              <w:rPr>
                <w:lang w:val="cy-GB"/>
              </w:rPr>
              <w:t>17/01/2023</w:t>
            </w:r>
          </w:p>
        </w:tc>
      </w:tr>
    </w:tbl>
    <w:p w14:paraId="77E0CD2C" w14:textId="77777777" w:rsidR="00982109" w:rsidRPr="00853079" w:rsidRDefault="00982109" w:rsidP="00982109">
      <w:pPr>
        <w:rPr>
          <w:lang w:val="cy-GB"/>
        </w:rPr>
      </w:pPr>
    </w:p>
    <w:p w14:paraId="420E2C22" w14:textId="199EDA45" w:rsidR="003478EF" w:rsidRPr="00853079" w:rsidRDefault="00976107" w:rsidP="003478EF">
      <w:pPr>
        <w:pStyle w:val="Heading3"/>
        <w:numPr>
          <w:ilvl w:val="0"/>
          <w:numId w:val="0"/>
        </w:numPr>
        <w:ind w:left="360" w:hanging="360"/>
        <w:rPr>
          <w:u w:val="none"/>
          <w:lang w:val="cy-GB"/>
        </w:rPr>
      </w:pPr>
      <w:r>
        <w:rPr>
          <w:u w:val="none"/>
          <w:lang w:val="cy-GB"/>
        </w:rPr>
        <w:t xml:space="preserve">ADOLYGIAD CYLLID CORFFORAETHOL </w:t>
      </w:r>
    </w:p>
    <w:p w14:paraId="54A25CA8" w14:textId="18A016CC" w:rsidR="00976107" w:rsidRPr="00976107" w:rsidRDefault="00976107" w:rsidP="00976107">
      <w:pPr>
        <w:rPr>
          <w:lang w:val="cy-GB"/>
        </w:rPr>
      </w:pPr>
      <w:r w:rsidRPr="00976107">
        <w:rPr>
          <w:lang w:val="cy-GB"/>
        </w:rPr>
        <w:t xml:space="preserve">Ni fydd unrhyw newidiadau i’r polisi hwn yn arwain at unrhyw gostau heblaw ar gyfer diwygio, gwella neu ffurfioli arferion busnes yn ôl yr arfer sy’n fforddiadwy ac o fewn y gyllideb. Rhaid trafod unrhyw </w:t>
      </w:r>
      <w:r w:rsidR="00803DB2">
        <w:rPr>
          <w:lang w:val="cy-GB"/>
        </w:rPr>
        <w:t>newid i b</w:t>
      </w:r>
      <w:r w:rsidRPr="00976107">
        <w:rPr>
          <w:lang w:val="cy-GB"/>
        </w:rPr>
        <w:t>olisi sy’n effeithio ar gost ariannol gyda’r adran Cyllid Corfforaethol cyn ceisio cymeradwyaeth o’r polisi hwn. Llofnodwch os gwelwch chi’n dda er mwyn cadarnhau bod effaith ariannol y mae</w:t>
      </w:r>
      <w:r w:rsidR="00803DB2">
        <w:rPr>
          <w:lang w:val="cy-GB"/>
        </w:rPr>
        <w:t>s</w:t>
      </w:r>
      <w:r w:rsidRPr="00976107">
        <w:rPr>
          <w:lang w:val="cy-GB"/>
        </w:rPr>
        <w:t xml:space="preserve"> polisi hwn wedi’i ystyried a bod Cyllid Corfforaethol wedi cael gwybod am unrhyw newid, os yn berthnasol.  </w:t>
      </w:r>
    </w:p>
    <w:tbl>
      <w:tblPr>
        <w:tblStyle w:val="TableGrid"/>
        <w:tblW w:w="0" w:type="auto"/>
        <w:tblInd w:w="108" w:type="dxa"/>
        <w:tblLook w:val="04A0" w:firstRow="1" w:lastRow="0" w:firstColumn="1" w:lastColumn="0" w:noHBand="0" w:noVBand="1"/>
        <w:tblCaption w:val="Code of Ethics Certificate of Compliance"/>
        <w:tblDescription w:val="This table includes a signature, date and department to confirm that the policy has been drafted with consideration to the Code of Ethics and the principles that underpin it"/>
      </w:tblPr>
      <w:tblGrid>
        <w:gridCol w:w="1841"/>
        <w:gridCol w:w="7067"/>
      </w:tblGrid>
      <w:tr w:rsidR="00E5196D" w:rsidRPr="00853079" w14:paraId="51990206" w14:textId="77777777" w:rsidTr="00156677">
        <w:trPr>
          <w:trHeight w:val="567"/>
          <w:tblHeader/>
        </w:trPr>
        <w:tc>
          <w:tcPr>
            <w:tcW w:w="1843" w:type="dxa"/>
            <w:vAlign w:val="center"/>
          </w:tcPr>
          <w:p w14:paraId="0BE101AA" w14:textId="6B0BF190" w:rsidR="00E5196D" w:rsidRPr="00853079" w:rsidRDefault="00FE743F" w:rsidP="00156677">
            <w:pPr>
              <w:rPr>
                <w:lang w:val="cy-GB"/>
              </w:rPr>
            </w:pPr>
            <w:r>
              <w:rPr>
                <w:lang w:val="cy-GB"/>
              </w:rPr>
              <w:lastRenderedPageBreak/>
              <w:t>Enw</w:t>
            </w:r>
            <w:r w:rsidR="00E5196D" w:rsidRPr="00853079">
              <w:rPr>
                <w:lang w:val="cy-GB"/>
              </w:rPr>
              <w:t>:</w:t>
            </w:r>
          </w:p>
        </w:tc>
        <w:tc>
          <w:tcPr>
            <w:tcW w:w="7088" w:type="dxa"/>
            <w:vAlign w:val="center"/>
          </w:tcPr>
          <w:p w14:paraId="520980A4" w14:textId="77777777" w:rsidR="00E5196D" w:rsidRPr="00853079" w:rsidRDefault="00E5196D" w:rsidP="00156677">
            <w:pPr>
              <w:rPr>
                <w:lang w:val="cy-GB"/>
              </w:rPr>
            </w:pPr>
            <w:proofErr w:type="spellStart"/>
            <w:r w:rsidRPr="00853079">
              <w:rPr>
                <w:lang w:val="cy-GB"/>
              </w:rPr>
              <w:t>Gavin</w:t>
            </w:r>
            <w:proofErr w:type="spellEnd"/>
            <w:r w:rsidRPr="00853079">
              <w:rPr>
                <w:lang w:val="cy-GB"/>
              </w:rPr>
              <w:t xml:space="preserve"> Lemon </w:t>
            </w:r>
          </w:p>
        </w:tc>
      </w:tr>
      <w:tr w:rsidR="00E5196D" w:rsidRPr="00853079" w14:paraId="25D09E74" w14:textId="77777777" w:rsidTr="00156677">
        <w:trPr>
          <w:trHeight w:val="567"/>
          <w:tblHeader/>
        </w:trPr>
        <w:tc>
          <w:tcPr>
            <w:tcW w:w="1843" w:type="dxa"/>
            <w:vAlign w:val="center"/>
          </w:tcPr>
          <w:p w14:paraId="75EF6FFA" w14:textId="43AC5666" w:rsidR="00E5196D" w:rsidRPr="00853079" w:rsidRDefault="00FE743F" w:rsidP="00156677">
            <w:pPr>
              <w:rPr>
                <w:lang w:val="cy-GB"/>
              </w:rPr>
            </w:pPr>
            <w:r>
              <w:rPr>
                <w:lang w:val="cy-GB"/>
              </w:rPr>
              <w:t>Adran</w:t>
            </w:r>
            <w:r w:rsidR="00E5196D" w:rsidRPr="00853079">
              <w:rPr>
                <w:lang w:val="cy-GB"/>
              </w:rPr>
              <w:t>:</w:t>
            </w:r>
          </w:p>
        </w:tc>
        <w:tc>
          <w:tcPr>
            <w:tcW w:w="7088" w:type="dxa"/>
            <w:vAlign w:val="center"/>
          </w:tcPr>
          <w:p w14:paraId="7DA7B4D1" w14:textId="5CD3FB4F" w:rsidR="00E5196D" w:rsidRPr="00853079" w:rsidRDefault="00FE743F" w:rsidP="00156677">
            <w:pPr>
              <w:rPr>
                <w:lang w:val="cy-GB"/>
              </w:rPr>
            </w:pPr>
            <w:r>
              <w:rPr>
                <w:lang w:val="cy-GB"/>
              </w:rPr>
              <w:t xml:space="preserve">Safonau Proffesiynol </w:t>
            </w:r>
            <w:r w:rsidR="00E5196D" w:rsidRPr="00853079">
              <w:rPr>
                <w:lang w:val="cy-GB"/>
              </w:rPr>
              <w:t xml:space="preserve"> </w:t>
            </w:r>
          </w:p>
        </w:tc>
      </w:tr>
      <w:tr w:rsidR="00E5196D" w:rsidRPr="00853079" w14:paraId="26D0FC10" w14:textId="77777777" w:rsidTr="00156677">
        <w:trPr>
          <w:trHeight w:val="567"/>
          <w:tblHeader/>
        </w:trPr>
        <w:tc>
          <w:tcPr>
            <w:tcW w:w="1843" w:type="dxa"/>
            <w:vAlign w:val="center"/>
          </w:tcPr>
          <w:p w14:paraId="4F5B8A9A" w14:textId="1B860A70" w:rsidR="00E5196D" w:rsidRPr="00853079" w:rsidRDefault="00FE743F" w:rsidP="00156677">
            <w:pPr>
              <w:rPr>
                <w:lang w:val="cy-GB"/>
              </w:rPr>
            </w:pPr>
            <w:r>
              <w:rPr>
                <w:lang w:val="cy-GB"/>
              </w:rPr>
              <w:t>Llofnod</w:t>
            </w:r>
            <w:r w:rsidR="00E5196D" w:rsidRPr="00853079">
              <w:rPr>
                <w:lang w:val="cy-GB"/>
              </w:rPr>
              <w:t>:</w:t>
            </w:r>
          </w:p>
        </w:tc>
        <w:tc>
          <w:tcPr>
            <w:tcW w:w="7088" w:type="dxa"/>
            <w:vAlign w:val="center"/>
          </w:tcPr>
          <w:p w14:paraId="05E11435" w14:textId="77777777" w:rsidR="00E5196D" w:rsidRPr="00853079" w:rsidRDefault="00E5196D" w:rsidP="00156677">
            <w:pPr>
              <w:rPr>
                <w:lang w:val="cy-GB"/>
              </w:rPr>
            </w:pPr>
            <w:proofErr w:type="spellStart"/>
            <w:r w:rsidRPr="00853079">
              <w:rPr>
                <w:lang w:val="cy-GB"/>
              </w:rPr>
              <w:t>Gavin</w:t>
            </w:r>
            <w:proofErr w:type="spellEnd"/>
            <w:r w:rsidRPr="00853079">
              <w:rPr>
                <w:lang w:val="cy-GB"/>
              </w:rPr>
              <w:t xml:space="preserve"> Lemon </w:t>
            </w:r>
          </w:p>
        </w:tc>
      </w:tr>
      <w:tr w:rsidR="00E5196D" w:rsidRPr="00853079" w14:paraId="371DB391" w14:textId="77777777" w:rsidTr="00156677">
        <w:trPr>
          <w:trHeight w:val="567"/>
          <w:tblHeader/>
        </w:trPr>
        <w:tc>
          <w:tcPr>
            <w:tcW w:w="1843" w:type="dxa"/>
            <w:vAlign w:val="center"/>
          </w:tcPr>
          <w:p w14:paraId="3A62BE3D" w14:textId="489C693D" w:rsidR="00E5196D" w:rsidRPr="00853079" w:rsidRDefault="00FE743F" w:rsidP="00156677">
            <w:pPr>
              <w:rPr>
                <w:lang w:val="cy-GB"/>
              </w:rPr>
            </w:pPr>
            <w:r>
              <w:rPr>
                <w:lang w:val="cy-GB"/>
              </w:rPr>
              <w:t>Dyddiad</w:t>
            </w:r>
            <w:r w:rsidR="00E5196D" w:rsidRPr="00853079">
              <w:rPr>
                <w:lang w:val="cy-GB"/>
              </w:rPr>
              <w:t>:</w:t>
            </w:r>
          </w:p>
        </w:tc>
        <w:tc>
          <w:tcPr>
            <w:tcW w:w="7088" w:type="dxa"/>
            <w:vAlign w:val="center"/>
          </w:tcPr>
          <w:p w14:paraId="79290E7C" w14:textId="77777777" w:rsidR="00E5196D" w:rsidRPr="00853079" w:rsidRDefault="00E5196D" w:rsidP="00156677">
            <w:pPr>
              <w:rPr>
                <w:lang w:val="cy-GB"/>
              </w:rPr>
            </w:pPr>
            <w:r w:rsidRPr="00853079">
              <w:rPr>
                <w:lang w:val="cy-GB"/>
              </w:rPr>
              <w:t>17/01/2023</w:t>
            </w:r>
          </w:p>
        </w:tc>
      </w:tr>
    </w:tbl>
    <w:p w14:paraId="46A8C08B" w14:textId="77777777" w:rsidR="00982109" w:rsidRPr="00853079" w:rsidRDefault="00982109" w:rsidP="000B491D">
      <w:pPr>
        <w:rPr>
          <w:lang w:val="cy-GB"/>
        </w:rPr>
      </w:pPr>
    </w:p>
    <w:p w14:paraId="04988FFF" w14:textId="77777777" w:rsidR="00FE743F" w:rsidRPr="00FE743F" w:rsidRDefault="00FE743F" w:rsidP="00803DB2">
      <w:pPr>
        <w:outlineLvl w:val="2"/>
        <w:rPr>
          <w:b/>
          <w:lang w:val="cy-GB"/>
        </w:rPr>
      </w:pPr>
      <w:r w:rsidRPr="00FE743F">
        <w:rPr>
          <w:b/>
          <w:lang w:val="cy-GB"/>
        </w:rPr>
        <w:t xml:space="preserve">Deddf Rhyddid Gwybodaeth 2000 </w:t>
      </w:r>
    </w:p>
    <w:p w14:paraId="6BD8DE29" w14:textId="77777777" w:rsidR="00FE743F" w:rsidRPr="00FE743F" w:rsidRDefault="00FE743F" w:rsidP="00FE743F">
      <w:pPr>
        <w:spacing w:after="180" w:line="240" w:lineRule="auto"/>
        <w:rPr>
          <w:rFonts w:eastAsia="Times New Roman"/>
          <w:color w:val="000000"/>
          <w:szCs w:val="24"/>
          <w:lang w:val="cy-GB"/>
        </w:rPr>
      </w:pPr>
      <w:r w:rsidRPr="00FE743F">
        <w:rPr>
          <w:color w:val="000000"/>
          <w:szCs w:val="24"/>
          <w:lang w:val="cy-GB"/>
        </w:rPr>
        <w:t>Yn unol â Rhan 19 o Ddeddf Rhyddid Gwybodaeth 2000 mae’n ofynnol i’r Heddlu gyhoeddi ei holl bolisïau ar wefan yr Heddlu. Polisïau sy’n dangos pam yr ydym yn gwneud pethau a gweithdrefnau sy’n dangos sut yr ydym yn eu gwneud. Rhaid cynnal adolygiad o’r gweithdrefnau fesul achos er mwyn diogelu ystyriaethau’n ymwneud â gorfodi’r gyfraith ac iechyd a diogelwch. Os cynhyrchir dogfen sy’n cyfuno polisi a gweithdrefnau, mae’n ofynnol o dan y gyfraith i’r Heddlu gyhoeddi’r polisi ac asesu’r rhan sy’n ymwneud â’r gweithdrefnau i sicrhau na chaiff unrhyw wybodaeth sensitif ei chyhoeddi.</w:t>
      </w:r>
      <w:r w:rsidRPr="00FE743F">
        <w:rPr>
          <w:szCs w:val="24"/>
        </w:rPr>
        <w:t xml:space="preserve"> </w:t>
      </w:r>
      <w:r w:rsidRPr="00FE743F">
        <w:rPr>
          <w:color w:val="000000"/>
          <w:szCs w:val="24"/>
          <w:lang w:val="cy-GB"/>
        </w:rPr>
        <w:t>Yn gyffredinol, fel sefyllfa ddiofyn, cynhyrchir polisi a dogfen weithdrefn ar wahân.</w:t>
      </w:r>
    </w:p>
    <w:p w14:paraId="1A1717CB" w14:textId="77777777" w:rsidR="00FE743F" w:rsidRDefault="00FE743F" w:rsidP="00FE743F">
      <w:pPr>
        <w:spacing w:after="180" w:line="240" w:lineRule="auto"/>
        <w:rPr>
          <w:rFonts w:eastAsia="Times New Roman"/>
          <w:color w:val="000000"/>
          <w:szCs w:val="24"/>
          <w:lang w:val="cy-GB"/>
        </w:rPr>
      </w:pPr>
      <w:r w:rsidRPr="00FE743F">
        <w:rPr>
          <w:rFonts w:eastAsia="Times New Roman"/>
          <w:bCs/>
          <w:color w:val="000000"/>
          <w:szCs w:val="24"/>
          <w:lang w:val="cy-GB"/>
        </w:rPr>
        <w:t>Mae’n ofynnol felly i adolygu’r ddogfen hon er mwyn cadarnhau ei bod yn addas i’w chyhoeddi. Noder isod p’un ai yw’r ddogfen yn addas i’w chyhoeddi yn ei chyfanrwydd ai peidio. Os credir y gallai datgelu fod yn niweidiol, disgrifiwch y niwed y byddai’r cyhoeddi’n ei achosi gan amlygu’r rhannau perthnasol yn y ddogfen. Os tybir y gallai datgelu fod yn niweidiol dylid anfon y ddogfen i’r Uned Rhyddid Gwybodaeth i’w hadolygu.</w:t>
      </w:r>
    </w:p>
    <w:p w14:paraId="2FD55C1D" w14:textId="1DA33AE5" w:rsidR="00FE743F" w:rsidRPr="00FE743F" w:rsidRDefault="00FE743F" w:rsidP="00FE743F">
      <w:pPr>
        <w:spacing w:after="180" w:line="240" w:lineRule="auto"/>
        <w:rPr>
          <w:rFonts w:eastAsia="Times New Roman"/>
          <w:color w:val="000000"/>
          <w:szCs w:val="24"/>
          <w:lang w:val="cy-GB"/>
        </w:rPr>
      </w:pPr>
      <w:r w:rsidRPr="00FE743F">
        <w:rPr>
          <w:b/>
          <w:lang w:val="cy-GB"/>
        </w:rPr>
        <w:t xml:space="preserve">Addasrwydd ar gyfer cyhoeddi </w:t>
      </w:r>
    </w:p>
    <w:tbl>
      <w:tblPr>
        <w:tblStyle w:val="TableGrid"/>
        <w:tblW w:w="0" w:type="auto"/>
        <w:tblLook w:val="0620" w:firstRow="1" w:lastRow="0" w:firstColumn="0" w:lastColumn="0" w:noHBand="1" w:noVBand="1"/>
        <w:tblCaption w:val="Suitability for publication table"/>
        <w:tblDescription w:val="This identifies if the policy is ssuitable for publication in its entirety, or if there are any areas of harm to consider. The table includes dates and signatures to confirm when publication was last reviewed."/>
      </w:tblPr>
      <w:tblGrid>
        <w:gridCol w:w="3266"/>
        <w:gridCol w:w="2116"/>
        <w:gridCol w:w="1984"/>
        <w:gridCol w:w="1650"/>
      </w:tblGrid>
      <w:tr w:rsidR="00B12FDD" w:rsidRPr="00853079" w14:paraId="117C37C1" w14:textId="77777777" w:rsidTr="00FE743F">
        <w:trPr>
          <w:tblHeader/>
        </w:trPr>
        <w:tc>
          <w:tcPr>
            <w:tcW w:w="3266" w:type="dxa"/>
          </w:tcPr>
          <w:p w14:paraId="2FA335AC" w14:textId="161D7798" w:rsidR="00B12FDD" w:rsidRPr="00FE743F" w:rsidRDefault="00FE743F" w:rsidP="000B491D">
            <w:pPr>
              <w:rPr>
                <w:b/>
                <w:bCs/>
                <w:lang w:val="cy-GB"/>
              </w:rPr>
            </w:pPr>
            <w:r w:rsidRPr="00FE743F">
              <w:rPr>
                <w:b/>
                <w:bCs/>
                <w:lang w:val="cy-GB"/>
              </w:rPr>
              <w:t>Addas i’w chyhoeddi</w:t>
            </w:r>
            <w:r w:rsidR="00B12FDD" w:rsidRPr="00FE743F">
              <w:rPr>
                <w:b/>
                <w:bCs/>
                <w:lang w:val="cy-GB"/>
              </w:rPr>
              <w:t xml:space="preserve"> </w:t>
            </w:r>
          </w:p>
        </w:tc>
        <w:tc>
          <w:tcPr>
            <w:tcW w:w="2116" w:type="dxa"/>
          </w:tcPr>
          <w:p w14:paraId="234ED496" w14:textId="627A4565" w:rsidR="00B12FDD" w:rsidRPr="00FE743F" w:rsidRDefault="00FE743F" w:rsidP="000B491D">
            <w:pPr>
              <w:rPr>
                <w:b/>
                <w:bCs/>
                <w:lang w:val="cy-GB"/>
              </w:rPr>
            </w:pPr>
            <w:r w:rsidRPr="00FE743F">
              <w:rPr>
                <w:b/>
                <w:bCs/>
                <w:lang w:val="cy-GB"/>
              </w:rPr>
              <w:t>Ydyw/Nac ydyw</w:t>
            </w:r>
          </w:p>
        </w:tc>
        <w:tc>
          <w:tcPr>
            <w:tcW w:w="1984" w:type="dxa"/>
          </w:tcPr>
          <w:p w14:paraId="223E54D0" w14:textId="666000C8" w:rsidR="00B12FDD" w:rsidRPr="00FE743F" w:rsidRDefault="00FE743F" w:rsidP="000B491D">
            <w:pPr>
              <w:rPr>
                <w:b/>
                <w:bCs/>
                <w:lang w:val="cy-GB"/>
              </w:rPr>
            </w:pPr>
            <w:r w:rsidRPr="00FE743F">
              <w:rPr>
                <w:b/>
                <w:bCs/>
                <w:lang w:val="cy-GB"/>
              </w:rPr>
              <w:t>Dyddiad</w:t>
            </w:r>
          </w:p>
        </w:tc>
        <w:tc>
          <w:tcPr>
            <w:tcW w:w="1650" w:type="dxa"/>
          </w:tcPr>
          <w:p w14:paraId="4C486CA1" w14:textId="35100374" w:rsidR="00B12FDD" w:rsidRPr="00FE743F" w:rsidRDefault="00FE743F" w:rsidP="000B491D">
            <w:pPr>
              <w:rPr>
                <w:b/>
                <w:bCs/>
                <w:lang w:val="cy-GB"/>
              </w:rPr>
            </w:pPr>
            <w:r w:rsidRPr="00FE743F">
              <w:rPr>
                <w:b/>
                <w:bCs/>
                <w:lang w:val="cy-GB"/>
              </w:rPr>
              <w:t>Llofnod</w:t>
            </w:r>
          </w:p>
        </w:tc>
      </w:tr>
      <w:tr w:rsidR="00FE743F" w:rsidRPr="00853079" w14:paraId="65EEE7FE" w14:textId="77777777" w:rsidTr="00FE743F">
        <w:tc>
          <w:tcPr>
            <w:tcW w:w="3266" w:type="dxa"/>
            <w:shd w:val="clear" w:color="auto" w:fill="auto"/>
          </w:tcPr>
          <w:p w14:paraId="6573A3BA" w14:textId="57D0A617" w:rsidR="00FE743F" w:rsidRPr="00853079" w:rsidRDefault="00FE743F" w:rsidP="00FE743F">
            <w:pPr>
              <w:rPr>
                <w:lang w:val="cy-GB"/>
              </w:rPr>
            </w:pPr>
            <w:r w:rsidRPr="001E14FC">
              <w:rPr>
                <w:rFonts w:eastAsia="Times New Roman"/>
                <w:color w:val="000000"/>
                <w:szCs w:val="24"/>
                <w:lang w:val="cy-GB"/>
              </w:rPr>
              <w:t xml:space="preserve">Dogfen yn addas i’w chyhoeddi yn ei chyfanrwydd </w:t>
            </w:r>
          </w:p>
        </w:tc>
        <w:tc>
          <w:tcPr>
            <w:tcW w:w="2116" w:type="dxa"/>
          </w:tcPr>
          <w:p w14:paraId="205D14C0" w14:textId="77777777" w:rsidR="00FE743F" w:rsidRPr="00853079" w:rsidRDefault="00FE743F" w:rsidP="00FE743F">
            <w:pPr>
              <w:rPr>
                <w:lang w:val="cy-GB"/>
              </w:rPr>
            </w:pPr>
          </w:p>
        </w:tc>
        <w:tc>
          <w:tcPr>
            <w:tcW w:w="1984" w:type="dxa"/>
          </w:tcPr>
          <w:p w14:paraId="2DF1DF18" w14:textId="77777777" w:rsidR="00FE743F" w:rsidRPr="00853079" w:rsidRDefault="00FE743F" w:rsidP="00FE743F">
            <w:pPr>
              <w:rPr>
                <w:lang w:val="cy-GB"/>
              </w:rPr>
            </w:pPr>
          </w:p>
        </w:tc>
        <w:tc>
          <w:tcPr>
            <w:tcW w:w="1650" w:type="dxa"/>
          </w:tcPr>
          <w:p w14:paraId="3308714A" w14:textId="77777777" w:rsidR="00FE743F" w:rsidRPr="00853079" w:rsidRDefault="00FE743F" w:rsidP="00FE743F">
            <w:pPr>
              <w:rPr>
                <w:lang w:val="cy-GB"/>
              </w:rPr>
            </w:pPr>
          </w:p>
        </w:tc>
      </w:tr>
      <w:tr w:rsidR="00FE743F" w:rsidRPr="00853079" w14:paraId="26D6EA69" w14:textId="77777777" w:rsidTr="00FE743F">
        <w:trPr>
          <w:trHeight w:val="1997"/>
        </w:trPr>
        <w:tc>
          <w:tcPr>
            <w:tcW w:w="3266" w:type="dxa"/>
            <w:shd w:val="clear" w:color="auto" w:fill="auto"/>
          </w:tcPr>
          <w:p w14:paraId="1946D963" w14:textId="3645D832" w:rsidR="00FE743F" w:rsidRPr="00853079" w:rsidRDefault="00FE743F" w:rsidP="00FE743F">
            <w:pPr>
              <w:rPr>
                <w:lang w:val="cy-GB"/>
              </w:rPr>
            </w:pPr>
            <w:r w:rsidRPr="001E14FC">
              <w:rPr>
                <w:rFonts w:eastAsia="Times New Roman"/>
                <w:color w:val="000000"/>
                <w:szCs w:val="24"/>
                <w:lang w:val="cy-GB"/>
              </w:rPr>
              <w:t xml:space="preserve">Dogfen yn addas i’w chyhoeddi’n rhannol.  Rwyf wedi amlygu’r rhannau y credaf nad ydynt yn addas i’w datgelu ac wedi disgrifio isod y niwed y byddai cyhoeddi yn ei achosi. </w:t>
            </w:r>
          </w:p>
        </w:tc>
        <w:tc>
          <w:tcPr>
            <w:tcW w:w="2116" w:type="dxa"/>
          </w:tcPr>
          <w:p w14:paraId="4E0E63D6" w14:textId="77777777" w:rsidR="00FE743F" w:rsidRPr="00853079" w:rsidRDefault="00FE743F" w:rsidP="00FE743F">
            <w:pPr>
              <w:rPr>
                <w:lang w:val="cy-GB"/>
              </w:rPr>
            </w:pPr>
          </w:p>
        </w:tc>
        <w:tc>
          <w:tcPr>
            <w:tcW w:w="1984" w:type="dxa"/>
          </w:tcPr>
          <w:p w14:paraId="1918DD6A" w14:textId="77777777" w:rsidR="00FE743F" w:rsidRPr="00853079" w:rsidRDefault="00FE743F" w:rsidP="00FE743F">
            <w:pPr>
              <w:rPr>
                <w:lang w:val="cy-GB"/>
              </w:rPr>
            </w:pPr>
          </w:p>
        </w:tc>
        <w:tc>
          <w:tcPr>
            <w:tcW w:w="1650" w:type="dxa"/>
          </w:tcPr>
          <w:p w14:paraId="69F2E8B9" w14:textId="77777777" w:rsidR="00FE743F" w:rsidRPr="00853079" w:rsidRDefault="00FE743F" w:rsidP="00FE743F">
            <w:pPr>
              <w:rPr>
                <w:lang w:val="cy-GB"/>
              </w:rPr>
            </w:pPr>
          </w:p>
        </w:tc>
      </w:tr>
    </w:tbl>
    <w:p w14:paraId="79F01A3D" w14:textId="77777777" w:rsidR="00803DB2" w:rsidRDefault="00803DB2" w:rsidP="00FE743F">
      <w:pPr>
        <w:rPr>
          <w:b/>
          <w:lang w:val="cy-GB"/>
        </w:rPr>
      </w:pPr>
    </w:p>
    <w:p w14:paraId="35C3FB98" w14:textId="2EC941DA" w:rsidR="00FE743F" w:rsidRPr="00FE743F" w:rsidRDefault="00FE743F" w:rsidP="00FE743F">
      <w:pPr>
        <w:rPr>
          <w:b/>
          <w:lang w:val="cy-GB"/>
        </w:rPr>
      </w:pPr>
      <w:r w:rsidRPr="00FE743F">
        <w:rPr>
          <w:b/>
          <w:lang w:val="cy-GB"/>
        </w:rPr>
        <w:lastRenderedPageBreak/>
        <w:t>Amlinelliad o unrhyw niwed a nodwyd mewn cyhoeddi:</w:t>
      </w:r>
    </w:p>
    <w:p w14:paraId="2CD3FB63" w14:textId="77777777" w:rsidR="00FE743F" w:rsidRPr="00FE743F" w:rsidRDefault="00FE743F" w:rsidP="00FE743F">
      <w:pPr>
        <w:rPr>
          <w:b/>
          <w:lang w:val="cy-GB"/>
        </w:rPr>
      </w:pPr>
    </w:p>
    <w:p w14:paraId="5B5FDDE7" w14:textId="77777777" w:rsidR="00FE743F" w:rsidRPr="00FE743F" w:rsidRDefault="00FE743F" w:rsidP="00FE743F">
      <w:pPr>
        <w:rPr>
          <w:b/>
          <w:lang w:val="cy-GB"/>
        </w:rPr>
      </w:pPr>
    </w:p>
    <w:p w14:paraId="07D0D810" w14:textId="77777777" w:rsidR="00FE743F" w:rsidRPr="00FE743F" w:rsidRDefault="00FE743F" w:rsidP="00FE743F">
      <w:pPr>
        <w:rPr>
          <w:b/>
          <w:lang w:val="cy-GB"/>
        </w:rPr>
      </w:pPr>
      <w:r w:rsidRPr="00FE743F">
        <w:rPr>
          <w:b/>
          <w:lang w:val="cy-GB"/>
        </w:rPr>
        <w:t xml:space="preserve">Adolygiad Rhyddid Gwybodaeth – i’w gwblhau gan yr Uned Ddatgelu </w:t>
      </w:r>
    </w:p>
    <w:p w14:paraId="5472D94C" w14:textId="74C2C220" w:rsidR="00B12FDD" w:rsidRPr="00853079" w:rsidRDefault="00B43163" w:rsidP="000B491D">
      <w:pPr>
        <w:rPr>
          <w:lang w:val="cy-GB"/>
        </w:rPr>
      </w:pPr>
      <w:r w:rsidRPr="00853079">
        <w:rPr>
          <w:lang w:val="cy-GB"/>
        </w:rPr>
        <w:t>(</w:t>
      </w:r>
      <w:r w:rsidR="00FE743F">
        <w:rPr>
          <w:lang w:val="cy-GB"/>
        </w:rPr>
        <w:t>Dim ond os yw’r awdur yn credu bod niwed mewn cyhoeddi</w:t>
      </w:r>
      <w:r w:rsidRPr="00853079">
        <w:rPr>
          <w:lang w:val="cy-GB"/>
        </w:rPr>
        <w:t>)</w:t>
      </w:r>
    </w:p>
    <w:tbl>
      <w:tblPr>
        <w:tblStyle w:val="TableGrid"/>
        <w:tblW w:w="0" w:type="auto"/>
        <w:tblLook w:val="0620" w:firstRow="1" w:lastRow="0" w:firstColumn="0" w:lastColumn="0" w:noHBand="1" w:noVBand="1"/>
        <w:tblCaption w:val="Suitability for publication by the disclosure unit"/>
        <w:tblDescription w:val="This table is completed when a policy has been sent to the Disclosure Unit for review regarding suitability for publication. The table confirms the date and signature signalling a review, and confirmation on suitability for publication or redactions in part or parts."/>
      </w:tblPr>
      <w:tblGrid>
        <w:gridCol w:w="3270"/>
        <w:gridCol w:w="1997"/>
        <w:gridCol w:w="1711"/>
        <w:gridCol w:w="2038"/>
      </w:tblGrid>
      <w:tr w:rsidR="00FE743F" w:rsidRPr="00853079" w14:paraId="38684284" w14:textId="77777777" w:rsidTr="00432D5F">
        <w:trPr>
          <w:tblHeader/>
        </w:trPr>
        <w:tc>
          <w:tcPr>
            <w:tcW w:w="3270" w:type="dxa"/>
            <w:shd w:val="clear" w:color="auto" w:fill="auto"/>
          </w:tcPr>
          <w:p w14:paraId="5507184B" w14:textId="75FADAFF" w:rsidR="00FE743F" w:rsidRPr="00853079" w:rsidRDefault="00FE743F" w:rsidP="00FE743F">
            <w:pPr>
              <w:rPr>
                <w:lang w:val="cy-GB"/>
              </w:rPr>
            </w:pPr>
            <w:r w:rsidRPr="00986860">
              <w:rPr>
                <w:rFonts w:eastAsia="Times New Roman"/>
                <w:b/>
                <w:color w:val="000000"/>
                <w:szCs w:val="24"/>
                <w:lang w:val="cy-GB"/>
              </w:rPr>
              <w:t xml:space="preserve">Addas i’w chyhoeddi </w:t>
            </w:r>
          </w:p>
        </w:tc>
        <w:tc>
          <w:tcPr>
            <w:tcW w:w="1997" w:type="dxa"/>
            <w:shd w:val="clear" w:color="auto" w:fill="auto"/>
          </w:tcPr>
          <w:p w14:paraId="0C3BCD5E" w14:textId="10C43C84" w:rsidR="00FE743F" w:rsidRPr="00853079" w:rsidRDefault="00FE743F" w:rsidP="00FE743F">
            <w:pPr>
              <w:rPr>
                <w:lang w:val="cy-GB"/>
              </w:rPr>
            </w:pPr>
            <w:r w:rsidRPr="00986860">
              <w:rPr>
                <w:rFonts w:eastAsia="Times New Roman"/>
                <w:b/>
                <w:color w:val="000000"/>
                <w:szCs w:val="24"/>
                <w:lang w:val="cy-GB"/>
              </w:rPr>
              <w:t>Ydyw/Nac ydyw</w:t>
            </w:r>
          </w:p>
        </w:tc>
        <w:tc>
          <w:tcPr>
            <w:tcW w:w="1711" w:type="dxa"/>
            <w:shd w:val="clear" w:color="auto" w:fill="auto"/>
          </w:tcPr>
          <w:p w14:paraId="6D4233A3" w14:textId="15FE3EF9" w:rsidR="00FE743F" w:rsidRPr="00853079" w:rsidRDefault="00FE743F" w:rsidP="00FE743F">
            <w:pPr>
              <w:rPr>
                <w:lang w:val="cy-GB"/>
              </w:rPr>
            </w:pPr>
            <w:r w:rsidRPr="00986860">
              <w:rPr>
                <w:rFonts w:eastAsia="Times New Roman"/>
                <w:b/>
                <w:color w:val="000000"/>
                <w:szCs w:val="24"/>
                <w:lang w:val="cy-GB"/>
              </w:rPr>
              <w:t xml:space="preserve">Dyddiad </w:t>
            </w:r>
          </w:p>
        </w:tc>
        <w:tc>
          <w:tcPr>
            <w:tcW w:w="2038" w:type="dxa"/>
            <w:shd w:val="clear" w:color="auto" w:fill="auto"/>
          </w:tcPr>
          <w:p w14:paraId="1FC3DFAA" w14:textId="24A536D1" w:rsidR="00FE743F" w:rsidRPr="00853079" w:rsidRDefault="00FE743F" w:rsidP="00FE743F">
            <w:pPr>
              <w:rPr>
                <w:lang w:val="cy-GB"/>
              </w:rPr>
            </w:pPr>
            <w:proofErr w:type="spellStart"/>
            <w:r w:rsidRPr="00986860">
              <w:rPr>
                <w:rFonts w:eastAsia="Times New Roman"/>
                <w:b/>
                <w:color w:val="000000"/>
                <w:szCs w:val="24"/>
                <w:lang w:val="cy-GB"/>
              </w:rPr>
              <w:t>Penderfynwr</w:t>
            </w:r>
            <w:proofErr w:type="spellEnd"/>
            <w:r w:rsidRPr="00986860">
              <w:rPr>
                <w:rFonts w:eastAsia="Times New Roman"/>
                <w:b/>
                <w:color w:val="000000"/>
                <w:szCs w:val="24"/>
                <w:lang w:val="cy-GB"/>
              </w:rPr>
              <w:t xml:space="preserve"> Rhyddid Gwybodaeth  </w:t>
            </w:r>
          </w:p>
        </w:tc>
      </w:tr>
      <w:tr w:rsidR="00FE743F" w:rsidRPr="00853079" w14:paraId="0423A3CC" w14:textId="77777777" w:rsidTr="00432D5F">
        <w:tc>
          <w:tcPr>
            <w:tcW w:w="3270" w:type="dxa"/>
            <w:shd w:val="clear" w:color="auto" w:fill="auto"/>
          </w:tcPr>
          <w:p w14:paraId="7134A86B" w14:textId="77777777" w:rsidR="00FE743F" w:rsidRPr="00986860" w:rsidRDefault="00FE743F" w:rsidP="00FE743F">
            <w:pPr>
              <w:spacing w:after="180"/>
              <w:rPr>
                <w:rFonts w:eastAsia="Times New Roman"/>
                <w:color w:val="000000"/>
                <w:szCs w:val="24"/>
                <w:lang w:val="cy-GB"/>
              </w:rPr>
            </w:pPr>
            <w:r w:rsidRPr="00986860">
              <w:rPr>
                <w:rFonts w:eastAsia="Times New Roman"/>
                <w:color w:val="000000"/>
                <w:szCs w:val="24"/>
                <w:lang w:val="cy-GB"/>
              </w:rPr>
              <w:t xml:space="preserve">Dogfen yn addas i’w chyhoeddi yn ei chyfanrwydd </w:t>
            </w:r>
          </w:p>
          <w:p w14:paraId="4F1FA54E" w14:textId="77777777" w:rsidR="00FE743F" w:rsidRPr="00853079" w:rsidRDefault="00FE743F" w:rsidP="00FE743F">
            <w:pPr>
              <w:rPr>
                <w:lang w:val="cy-GB"/>
              </w:rPr>
            </w:pPr>
          </w:p>
        </w:tc>
        <w:tc>
          <w:tcPr>
            <w:tcW w:w="1997" w:type="dxa"/>
          </w:tcPr>
          <w:p w14:paraId="0C157E40" w14:textId="77777777" w:rsidR="00FE743F" w:rsidRPr="00853079" w:rsidRDefault="00FE743F" w:rsidP="00FE743F">
            <w:pPr>
              <w:rPr>
                <w:lang w:val="cy-GB"/>
              </w:rPr>
            </w:pPr>
          </w:p>
        </w:tc>
        <w:tc>
          <w:tcPr>
            <w:tcW w:w="1711" w:type="dxa"/>
          </w:tcPr>
          <w:p w14:paraId="2F9919B8" w14:textId="77777777" w:rsidR="00FE743F" w:rsidRPr="00853079" w:rsidRDefault="00FE743F" w:rsidP="00FE743F">
            <w:pPr>
              <w:rPr>
                <w:lang w:val="cy-GB"/>
              </w:rPr>
            </w:pPr>
          </w:p>
        </w:tc>
        <w:tc>
          <w:tcPr>
            <w:tcW w:w="2038" w:type="dxa"/>
          </w:tcPr>
          <w:p w14:paraId="1F7C71BA" w14:textId="77777777" w:rsidR="00FE743F" w:rsidRPr="00853079" w:rsidRDefault="00FE743F" w:rsidP="00FE743F">
            <w:pPr>
              <w:rPr>
                <w:lang w:val="cy-GB"/>
              </w:rPr>
            </w:pPr>
          </w:p>
        </w:tc>
      </w:tr>
      <w:tr w:rsidR="00FE743F" w:rsidRPr="00853079" w14:paraId="45A0F124" w14:textId="77777777" w:rsidTr="00432D5F">
        <w:tc>
          <w:tcPr>
            <w:tcW w:w="3270" w:type="dxa"/>
            <w:shd w:val="clear" w:color="auto" w:fill="auto"/>
          </w:tcPr>
          <w:p w14:paraId="11AAC0D5" w14:textId="0C2E0F6E" w:rsidR="00FE743F" w:rsidRPr="00853079" w:rsidRDefault="00FE743F" w:rsidP="00FE743F">
            <w:pPr>
              <w:rPr>
                <w:lang w:val="cy-GB"/>
              </w:rPr>
            </w:pPr>
            <w:r w:rsidRPr="00986860">
              <w:rPr>
                <w:rFonts w:eastAsia="Times New Roman"/>
                <w:bCs/>
                <w:color w:val="000000"/>
                <w:szCs w:val="24"/>
                <w:lang w:val="cy-GB"/>
              </w:rPr>
              <w:t>Dogfen yn addas i’w cyhoeddi yn rhannol a gwnaed golygiadau perthnasol.  Crëwyd fersiwn sy’n addas ar gyfer y cyhoedd.</w:t>
            </w:r>
          </w:p>
        </w:tc>
        <w:tc>
          <w:tcPr>
            <w:tcW w:w="1997" w:type="dxa"/>
          </w:tcPr>
          <w:p w14:paraId="5EB465F9" w14:textId="77777777" w:rsidR="00FE743F" w:rsidRPr="00853079" w:rsidRDefault="00FE743F" w:rsidP="00FE743F">
            <w:pPr>
              <w:rPr>
                <w:lang w:val="cy-GB"/>
              </w:rPr>
            </w:pPr>
          </w:p>
        </w:tc>
        <w:tc>
          <w:tcPr>
            <w:tcW w:w="1711" w:type="dxa"/>
          </w:tcPr>
          <w:p w14:paraId="49B8DCF2" w14:textId="77777777" w:rsidR="00FE743F" w:rsidRPr="00853079" w:rsidRDefault="00FE743F" w:rsidP="00FE743F">
            <w:pPr>
              <w:rPr>
                <w:lang w:val="cy-GB"/>
              </w:rPr>
            </w:pPr>
          </w:p>
        </w:tc>
        <w:tc>
          <w:tcPr>
            <w:tcW w:w="2038" w:type="dxa"/>
          </w:tcPr>
          <w:p w14:paraId="5401016F" w14:textId="77777777" w:rsidR="00FE743F" w:rsidRPr="00853079" w:rsidRDefault="00FE743F" w:rsidP="00FE743F">
            <w:pPr>
              <w:rPr>
                <w:lang w:val="cy-GB"/>
              </w:rPr>
            </w:pPr>
          </w:p>
        </w:tc>
      </w:tr>
    </w:tbl>
    <w:p w14:paraId="0994C6A6" w14:textId="3AA1399F" w:rsidR="00C37C13" w:rsidRPr="00803DB2" w:rsidRDefault="00803DB2" w:rsidP="00803DB2">
      <w:pPr>
        <w:rPr>
          <w:b/>
          <w:lang w:val="cy-GB"/>
        </w:rPr>
      </w:pPr>
      <w:r>
        <w:rPr>
          <w:bCs/>
          <w:lang w:val="cy-GB"/>
        </w:rPr>
        <w:br/>
      </w:r>
      <w:r w:rsidR="00FE743F" w:rsidRPr="00FE743F">
        <w:rPr>
          <w:bCs/>
          <w:lang w:val="cy-GB"/>
        </w:rPr>
        <w:t>Ar ôl cwblhau’r adolygiad</w:t>
      </w:r>
      <w:r>
        <w:rPr>
          <w:bCs/>
          <w:lang w:val="cy-GB"/>
        </w:rPr>
        <w:t>,</w:t>
      </w:r>
      <w:r w:rsidR="00FE743F" w:rsidRPr="00FE743F">
        <w:rPr>
          <w:bCs/>
          <w:lang w:val="cy-GB"/>
        </w:rPr>
        <w:t xml:space="preserve"> dylai’r </w:t>
      </w:r>
      <w:proofErr w:type="spellStart"/>
      <w:r w:rsidR="00FE743F" w:rsidRPr="00FE743F">
        <w:rPr>
          <w:bCs/>
          <w:lang w:val="cy-GB"/>
        </w:rPr>
        <w:t>penderfynwr</w:t>
      </w:r>
      <w:proofErr w:type="spellEnd"/>
      <w:r w:rsidR="00FE743F" w:rsidRPr="00FE743F">
        <w:rPr>
          <w:bCs/>
          <w:lang w:val="cy-GB"/>
        </w:rPr>
        <w:t xml:space="preserve"> Rhyddid Gwybodaeth ddychwelyd y ddogfen i awdur y polisi, ac ar ôl ei chymeradwyo a’i llofnodi, dylid ei chyhoeddi o fewn Cynllun Cyhoeddi’r Heddlu.  Dylai unrhyw newidiadau pellach i'r ddogfen gael eu dwyn i sylw’r Uned Rhyddid Gwybodaeth, fel y bo’n addas. </w:t>
      </w:r>
      <w:bookmarkStart w:id="1" w:name="_Full_Version_Control"/>
      <w:bookmarkEnd w:id="1"/>
      <w:r>
        <w:rPr>
          <w:bCs/>
          <w:lang w:val="cy-GB"/>
        </w:rPr>
        <w:br/>
      </w:r>
      <w:r>
        <w:rPr>
          <w:bCs/>
          <w:lang w:val="cy-GB"/>
        </w:rPr>
        <w:br/>
      </w:r>
      <w:r w:rsidR="00FE743F" w:rsidRPr="00803DB2">
        <w:rPr>
          <w:b/>
          <w:bCs/>
          <w:lang w:val="cy-GB"/>
        </w:rPr>
        <w:t>Rheolydd Fersiwn Llawn</w:t>
      </w:r>
      <w:r w:rsidR="00FE743F">
        <w:rPr>
          <w:lang w:val="cy-GB"/>
        </w:rPr>
        <w:t xml:space="preserve"> </w:t>
      </w:r>
    </w:p>
    <w:tbl>
      <w:tblPr>
        <w:tblStyle w:val="GridTable4-Accent1"/>
        <w:tblW w:w="0" w:type="auto"/>
        <w:tblLook w:val="0620" w:firstRow="1" w:lastRow="0" w:firstColumn="0" w:lastColumn="0" w:noHBand="1" w:noVBand="1"/>
        <w:tblCaption w:val="Verison Control table"/>
        <w:tblDescription w:val="This includes the version number, date, author and rationale for each version of the policy"/>
      </w:tblPr>
      <w:tblGrid>
        <w:gridCol w:w="1123"/>
        <w:gridCol w:w="1933"/>
        <w:gridCol w:w="1757"/>
        <w:gridCol w:w="4203"/>
      </w:tblGrid>
      <w:tr w:rsidR="00C37C13" w:rsidRPr="00853079" w14:paraId="373DE0C2" w14:textId="77777777" w:rsidTr="00A8454E">
        <w:trPr>
          <w:cnfStyle w:val="100000000000" w:firstRow="1" w:lastRow="0" w:firstColumn="0" w:lastColumn="0" w:oddVBand="0" w:evenVBand="0" w:oddHBand="0" w:evenHBand="0" w:firstRowFirstColumn="0" w:firstRowLastColumn="0" w:lastRowFirstColumn="0" w:lastRowLastColumn="0"/>
          <w:trHeight w:val="405"/>
          <w:tblHeader/>
        </w:trPr>
        <w:tc>
          <w:tcPr>
            <w:tcW w:w="1097" w:type="dxa"/>
          </w:tcPr>
          <w:p w14:paraId="2B959603" w14:textId="027FFA35" w:rsidR="00C37C13" w:rsidRPr="00853079" w:rsidRDefault="00FE743F" w:rsidP="000B491D">
            <w:pPr>
              <w:pStyle w:val="BodyText2"/>
              <w:rPr>
                <w:b w:val="0"/>
                <w:lang w:val="cy-GB"/>
              </w:rPr>
            </w:pPr>
            <w:r>
              <w:rPr>
                <w:lang w:val="cy-GB"/>
              </w:rPr>
              <w:t>Fersiwn</w:t>
            </w:r>
          </w:p>
        </w:tc>
        <w:tc>
          <w:tcPr>
            <w:tcW w:w="1936" w:type="dxa"/>
          </w:tcPr>
          <w:p w14:paraId="24A8C469" w14:textId="0DA50574" w:rsidR="00C37C13" w:rsidRPr="00853079" w:rsidRDefault="00FE743F" w:rsidP="000B491D">
            <w:pPr>
              <w:pStyle w:val="BodyText2"/>
              <w:rPr>
                <w:b w:val="0"/>
                <w:lang w:val="cy-GB"/>
              </w:rPr>
            </w:pPr>
            <w:r>
              <w:rPr>
                <w:lang w:val="cy-GB"/>
              </w:rPr>
              <w:t>Dyddiad</w:t>
            </w:r>
          </w:p>
        </w:tc>
        <w:tc>
          <w:tcPr>
            <w:tcW w:w="1762" w:type="dxa"/>
          </w:tcPr>
          <w:p w14:paraId="7983C962" w14:textId="5E5F370E" w:rsidR="00C37C13" w:rsidRPr="00853079" w:rsidRDefault="00FE743F" w:rsidP="000B491D">
            <w:pPr>
              <w:pStyle w:val="BodyText2"/>
              <w:rPr>
                <w:b w:val="0"/>
                <w:lang w:val="cy-GB"/>
              </w:rPr>
            </w:pPr>
            <w:r>
              <w:rPr>
                <w:lang w:val="cy-GB"/>
              </w:rPr>
              <w:t>Awdur</w:t>
            </w:r>
          </w:p>
        </w:tc>
        <w:tc>
          <w:tcPr>
            <w:tcW w:w="4221" w:type="dxa"/>
          </w:tcPr>
          <w:p w14:paraId="4FD19B41" w14:textId="57BC10F6" w:rsidR="00C37C13" w:rsidRPr="00853079" w:rsidRDefault="00FE743F" w:rsidP="000B491D">
            <w:pPr>
              <w:pStyle w:val="BodyText2"/>
              <w:rPr>
                <w:b w:val="0"/>
                <w:lang w:val="cy-GB"/>
              </w:rPr>
            </w:pPr>
            <w:r>
              <w:rPr>
                <w:lang w:val="cy-GB"/>
              </w:rPr>
              <w:t xml:space="preserve">Rhesymeg </w:t>
            </w:r>
          </w:p>
        </w:tc>
      </w:tr>
      <w:tr w:rsidR="00C37C13" w:rsidRPr="00853079" w14:paraId="0F63A182" w14:textId="77777777" w:rsidTr="00A8454E">
        <w:trPr>
          <w:trHeight w:val="399"/>
        </w:trPr>
        <w:tc>
          <w:tcPr>
            <w:tcW w:w="1097" w:type="dxa"/>
          </w:tcPr>
          <w:p w14:paraId="5BE44BA4" w14:textId="77777777" w:rsidR="00C37C13" w:rsidRPr="00853079" w:rsidRDefault="00530E38" w:rsidP="000B491D">
            <w:pPr>
              <w:pStyle w:val="BodyText2"/>
              <w:rPr>
                <w:lang w:val="cy-GB"/>
              </w:rPr>
            </w:pPr>
            <w:r w:rsidRPr="00853079">
              <w:rPr>
                <w:lang w:val="cy-GB"/>
              </w:rPr>
              <w:t>1.0</w:t>
            </w:r>
          </w:p>
        </w:tc>
        <w:tc>
          <w:tcPr>
            <w:tcW w:w="1936" w:type="dxa"/>
          </w:tcPr>
          <w:p w14:paraId="6036B243" w14:textId="77777777" w:rsidR="00C37C13" w:rsidRPr="00853079" w:rsidRDefault="00530E38" w:rsidP="000B491D">
            <w:pPr>
              <w:pStyle w:val="BodyText2"/>
              <w:rPr>
                <w:lang w:val="cy-GB"/>
              </w:rPr>
            </w:pPr>
            <w:r w:rsidRPr="00853079">
              <w:rPr>
                <w:lang w:val="cy-GB"/>
              </w:rPr>
              <w:t>11/10/2017</w:t>
            </w:r>
          </w:p>
        </w:tc>
        <w:tc>
          <w:tcPr>
            <w:tcW w:w="1762" w:type="dxa"/>
          </w:tcPr>
          <w:p w14:paraId="2D618C75" w14:textId="77777777" w:rsidR="00C37C13" w:rsidRPr="00853079" w:rsidRDefault="00530E38" w:rsidP="000B491D">
            <w:pPr>
              <w:pStyle w:val="BodyText2"/>
              <w:rPr>
                <w:lang w:val="cy-GB"/>
              </w:rPr>
            </w:pPr>
            <w:r w:rsidRPr="00853079">
              <w:rPr>
                <w:lang w:val="cy-GB"/>
              </w:rPr>
              <w:t>G Lemon</w:t>
            </w:r>
          </w:p>
        </w:tc>
        <w:tc>
          <w:tcPr>
            <w:tcW w:w="4221" w:type="dxa"/>
          </w:tcPr>
          <w:p w14:paraId="12562F5C" w14:textId="163E7E67" w:rsidR="00C37C13" w:rsidRPr="00853079" w:rsidRDefault="00FE743F" w:rsidP="000B491D">
            <w:pPr>
              <w:pStyle w:val="BodyText2"/>
              <w:rPr>
                <w:lang w:val="cy-GB"/>
              </w:rPr>
            </w:pPr>
            <w:r>
              <w:rPr>
                <w:lang w:val="cy-GB"/>
              </w:rPr>
              <w:t>Fersiwn gyntaf</w:t>
            </w:r>
          </w:p>
        </w:tc>
      </w:tr>
      <w:tr w:rsidR="00C37C13" w:rsidRPr="00853079" w14:paraId="64688B69" w14:textId="77777777" w:rsidTr="00A8454E">
        <w:tc>
          <w:tcPr>
            <w:tcW w:w="1097" w:type="dxa"/>
          </w:tcPr>
          <w:p w14:paraId="7C37BDD5" w14:textId="752ACDEA" w:rsidR="00C37C13" w:rsidRPr="00853079" w:rsidRDefault="00AF478B" w:rsidP="000B491D">
            <w:pPr>
              <w:pStyle w:val="BodyText2"/>
              <w:rPr>
                <w:lang w:val="cy-GB"/>
              </w:rPr>
            </w:pPr>
            <w:r w:rsidRPr="00853079">
              <w:rPr>
                <w:lang w:val="cy-GB"/>
              </w:rPr>
              <w:t>1.1</w:t>
            </w:r>
          </w:p>
        </w:tc>
        <w:tc>
          <w:tcPr>
            <w:tcW w:w="1936" w:type="dxa"/>
          </w:tcPr>
          <w:p w14:paraId="017A8AC5" w14:textId="59A0AB90" w:rsidR="00C37C13" w:rsidRPr="00853079" w:rsidRDefault="00054842" w:rsidP="000B491D">
            <w:pPr>
              <w:pStyle w:val="BodyText2"/>
              <w:rPr>
                <w:lang w:val="cy-GB"/>
              </w:rPr>
            </w:pPr>
            <w:r w:rsidRPr="00853079">
              <w:rPr>
                <w:lang w:val="cy-GB"/>
              </w:rPr>
              <w:t>16/11/</w:t>
            </w:r>
            <w:r w:rsidR="00AF478B" w:rsidRPr="00853079">
              <w:rPr>
                <w:lang w:val="cy-GB"/>
              </w:rPr>
              <w:t>2021</w:t>
            </w:r>
          </w:p>
        </w:tc>
        <w:tc>
          <w:tcPr>
            <w:tcW w:w="1762" w:type="dxa"/>
          </w:tcPr>
          <w:p w14:paraId="552A5ABE" w14:textId="0CC20106" w:rsidR="00C37C13" w:rsidRPr="00853079" w:rsidRDefault="00AF478B" w:rsidP="000B491D">
            <w:pPr>
              <w:pStyle w:val="BodyText2"/>
              <w:rPr>
                <w:lang w:val="cy-GB"/>
              </w:rPr>
            </w:pPr>
            <w:r w:rsidRPr="00853079">
              <w:rPr>
                <w:lang w:val="cy-GB"/>
              </w:rPr>
              <w:t>G Lemon</w:t>
            </w:r>
          </w:p>
        </w:tc>
        <w:tc>
          <w:tcPr>
            <w:tcW w:w="4221" w:type="dxa"/>
          </w:tcPr>
          <w:p w14:paraId="54E8072F" w14:textId="621B79C3" w:rsidR="00C37C13" w:rsidRPr="00853079" w:rsidRDefault="00090643" w:rsidP="007E0A99">
            <w:pPr>
              <w:pStyle w:val="BodyText2"/>
              <w:spacing w:line="240" w:lineRule="auto"/>
              <w:rPr>
                <w:lang w:val="cy-GB"/>
              </w:rPr>
            </w:pPr>
            <w:r>
              <w:rPr>
                <w:lang w:val="cy-GB"/>
              </w:rPr>
              <w:t xml:space="preserve">Adolygu a defnyddio’r templed polisi newydd </w:t>
            </w:r>
          </w:p>
        </w:tc>
      </w:tr>
      <w:tr w:rsidR="002112F2" w:rsidRPr="00853079" w14:paraId="0ECC390A" w14:textId="77777777" w:rsidTr="00A8454E">
        <w:tc>
          <w:tcPr>
            <w:tcW w:w="1097" w:type="dxa"/>
          </w:tcPr>
          <w:p w14:paraId="46E37DA3" w14:textId="14536AAB" w:rsidR="002112F2" w:rsidRPr="00853079" w:rsidRDefault="00CB13A3" w:rsidP="000B491D">
            <w:pPr>
              <w:pStyle w:val="BodyText2"/>
              <w:rPr>
                <w:lang w:val="cy-GB"/>
              </w:rPr>
            </w:pPr>
            <w:r w:rsidRPr="00853079">
              <w:rPr>
                <w:lang w:val="cy-GB"/>
              </w:rPr>
              <w:t>2.0</w:t>
            </w:r>
          </w:p>
        </w:tc>
        <w:tc>
          <w:tcPr>
            <w:tcW w:w="1936" w:type="dxa"/>
          </w:tcPr>
          <w:p w14:paraId="2057AF02" w14:textId="7D485E46" w:rsidR="002112F2" w:rsidRPr="00853079" w:rsidRDefault="00CB13A3" w:rsidP="000B491D">
            <w:pPr>
              <w:pStyle w:val="BodyText2"/>
              <w:rPr>
                <w:lang w:val="cy-GB"/>
              </w:rPr>
            </w:pPr>
            <w:r w:rsidRPr="00853079">
              <w:rPr>
                <w:lang w:val="cy-GB"/>
              </w:rPr>
              <w:t>17/01/2023</w:t>
            </w:r>
          </w:p>
        </w:tc>
        <w:tc>
          <w:tcPr>
            <w:tcW w:w="1762" w:type="dxa"/>
          </w:tcPr>
          <w:p w14:paraId="5EE19C91" w14:textId="3E0CE08B" w:rsidR="002112F2" w:rsidRPr="00853079" w:rsidRDefault="00CB13A3" w:rsidP="000B491D">
            <w:pPr>
              <w:pStyle w:val="BodyText2"/>
              <w:rPr>
                <w:lang w:val="cy-GB"/>
              </w:rPr>
            </w:pPr>
            <w:r w:rsidRPr="00853079">
              <w:rPr>
                <w:lang w:val="cy-GB"/>
              </w:rPr>
              <w:t>G Lemon</w:t>
            </w:r>
          </w:p>
        </w:tc>
        <w:tc>
          <w:tcPr>
            <w:tcW w:w="4221" w:type="dxa"/>
          </w:tcPr>
          <w:p w14:paraId="10405366" w14:textId="4D418F69" w:rsidR="002112F2" w:rsidRPr="00853079" w:rsidRDefault="00090643" w:rsidP="007E0A99">
            <w:pPr>
              <w:pStyle w:val="BodyText2"/>
              <w:spacing w:line="240" w:lineRule="auto"/>
              <w:rPr>
                <w:lang w:val="cy-GB"/>
              </w:rPr>
            </w:pPr>
            <w:r>
              <w:rPr>
                <w:lang w:val="cy-GB"/>
              </w:rPr>
              <w:t>Adolyg</w:t>
            </w:r>
            <w:r w:rsidR="00D467AD">
              <w:rPr>
                <w:lang w:val="cy-GB"/>
              </w:rPr>
              <w:t>u</w:t>
            </w:r>
          </w:p>
        </w:tc>
      </w:tr>
    </w:tbl>
    <w:p w14:paraId="528BF8AD" w14:textId="77777777" w:rsidR="00C37C13" w:rsidRPr="00853079" w:rsidRDefault="00C37C13" w:rsidP="000B491D">
      <w:pPr>
        <w:rPr>
          <w:lang w:val="cy-GB"/>
        </w:rPr>
      </w:pPr>
    </w:p>
    <w:sectPr w:rsidR="00C37C13" w:rsidRPr="00853079" w:rsidSect="00027B41">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CD0C" w14:textId="77777777" w:rsidR="00F90A94" w:rsidRDefault="00F90A94" w:rsidP="000B491D">
      <w:r>
        <w:separator/>
      </w:r>
    </w:p>
  </w:endnote>
  <w:endnote w:type="continuationSeparator" w:id="0">
    <w:p w14:paraId="481C97FD" w14:textId="77777777" w:rsidR="00F90A94" w:rsidRDefault="00F90A94" w:rsidP="000B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429B" w14:textId="77777777" w:rsidR="004C1173" w:rsidRDefault="004C1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09978"/>
      <w:docPartObj>
        <w:docPartGallery w:val="Page Numbers (Bottom of Page)"/>
        <w:docPartUnique/>
      </w:docPartObj>
    </w:sdtPr>
    <w:sdtEndPr>
      <w:rPr>
        <w:noProof/>
      </w:rPr>
    </w:sdtEndPr>
    <w:sdtContent>
      <w:p w14:paraId="20238C7E" w14:textId="08EE7C70" w:rsidR="00B43163" w:rsidRPr="00FB0E48" w:rsidRDefault="00B92E16" w:rsidP="000B491D">
        <w:pPr>
          <w:pStyle w:val="Footer"/>
          <w:rPr>
            <w:noProof/>
          </w:rPr>
        </w:pPr>
        <w:proofErr w:type="spellStart"/>
        <w:r>
          <w:t>Polisi</w:t>
        </w:r>
        <w:proofErr w:type="spellEnd"/>
        <w:r>
          <w:t xml:space="preserve"> </w:t>
        </w:r>
        <w:proofErr w:type="spellStart"/>
        <w:r w:rsidR="0059102C" w:rsidRPr="00FB0E48">
          <w:t>Heddlu</w:t>
        </w:r>
        <w:proofErr w:type="spellEnd"/>
        <w:r w:rsidR="0059102C" w:rsidRPr="00FB0E48">
          <w:t xml:space="preserve"> Dyfed-Powys </w:t>
        </w:r>
        <w:r w:rsidR="0059102C" w:rsidRPr="00FB0E48">
          <w:tab/>
        </w:r>
        <w:r w:rsidR="0059102C" w:rsidRPr="00FB0E48">
          <w:tab/>
        </w:r>
        <w:proofErr w:type="spellStart"/>
        <w:r>
          <w:t>Tudalen</w:t>
        </w:r>
        <w:proofErr w:type="spellEnd"/>
        <w:r w:rsidR="0059102C" w:rsidRPr="00FB0E48">
          <w:t xml:space="preserve">: </w:t>
        </w:r>
        <w:r w:rsidR="0059102C" w:rsidRPr="00FB0E48">
          <w:fldChar w:fldCharType="begin"/>
        </w:r>
        <w:r w:rsidR="0059102C" w:rsidRPr="00FB0E48">
          <w:instrText xml:space="preserve"> PAGE   \* MERGEFORMAT </w:instrText>
        </w:r>
        <w:r w:rsidR="0059102C" w:rsidRPr="00FB0E48">
          <w:fldChar w:fldCharType="separate"/>
        </w:r>
        <w:r w:rsidR="0089384E">
          <w:rPr>
            <w:noProof/>
          </w:rPr>
          <w:t>8</w:t>
        </w:r>
        <w:r w:rsidR="0059102C" w:rsidRPr="00FB0E48">
          <w:rPr>
            <w:noProof/>
          </w:rPr>
          <w:fldChar w:fldCharType="end"/>
        </w:r>
      </w:p>
      <w:p w14:paraId="0ED19225" w14:textId="77777777" w:rsidR="00B43163" w:rsidRDefault="00B43163" w:rsidP="000B491D">
        <w:pPr>
          <w:pStyle w:val="Footer"/>
          <w:rPr>
            <w:noProof/>
          </w:rPr>
        </w:pPr>
      </w:p>
      <w:p w14:paraId="0C58F3F1" w14:textId="3D472938" w:rsidR="00096DE7" w:rsidRDefault="00B92E16" w:rsidP="00E5196D">
        <w:pPr>
          <w:pStyle w:val="Footer"/>
          <w:jc w:val="center"/>
        </w:pPr>
        <w:r>
          <w:rPr>
            <w:noProof/>
          </w:rPr>
          <w:t>SWYDDOGOL</w:t>
        </w:r>
        <w:r w:rsidR="00B43163" w:rsidRPr="00B43163">
          <w:rPr>
            <w:noProof/>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B8B9" w14:textId="77777777" w:rsidR="004C1173" w:rsidRDefault="004C1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BDEC0" w14:textId="77777777" w:rsidR="00F90A94" w:rsidRDefault="00F90A94" w:rsidP="000B491D">
      <w:r>
        <w:separator/>
      </w:r>
    </w:p>
  </w:footnote>
  <w:footnote w:type="continuationSeparator" w:id="0">
    <w:p w14:paraId="5744ADF2" w14:textId="77777777" w:rsidR="00F90A94" w:rsidRDefault="00F90A94" w:rsidP="000B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B1D5" w14:textId="77777777" w:rsidR="004C1173" w:rsidRDefault="004C1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1C47" w14:textId="1859EAA4" w:rsidR="00E86C71" w:rsidRDefault="009B204E" w:rsidP="000C3731">
    <w:pPr>
      <w:pStyle w:val="Heading2"/>
      <w:numPr>
        <w:ilvl w:val="0"/>
        <w:numId w:val="0"/>
      </w:numPr>
      <w:ind w:left="360"/>
      <w:jc w:val="center"/>
      <w:rPr>
        <w:rStyle w:val="Strong"/>
      </w:rPr>
    </w:pPr>
    <w:r>
      <w:rPr>
        <w:noProof/>
        <w:lang w:eastAsia="en-GB"/>
      </w:rPr>
      <w:drawing>
        <wp:anchor distT="0" distB="0" distL="114300" distR="114300" simplePos="0" relativeHeight="251660288" behindDoc="0" locked="0" layoutInCell="1" allowOverlap="1" wp14:anchorId="454C690E" wp14:editId="1F670532">
          <wp:simplePos x="0" y="0"/>
          <wp:positionH relativeFrom="margin">
            <wp:align>center</wp:align>
          </wp:positionH>
          <wp:positionV relativeFrom="paragraph">
            <wp:posOffset>-443865</wp:posOffset>
          </wp:positionV>
          <wp:extent cx="7553325" cy="225425"/>
          <wp:effectExtent l="0" t="0" r="9525" b="3175"/>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225425"/>
                  </a:xfrm>
                  <a:prstGeom prst="rect">
                    <a:avLst/>
                  </a:prstGeom>
                  <a:noFill/>
                </pic:spPr>
              </pic:pic>
            </a:graphicData>
          </a:graphic>
          <wp14:sizeRelH relativeFrom="page">
            <wp14:pctWidth>0</wp14:pctWidth>
          </wp14:sizeRelH>
          <wp14:sizeRelV relativeFrom="page">
            <wp14:pctHeight>0</wp14:pctHeight>
          </wp14:sizeRelV>
        </wp:anchor>
      </w:drawing>
    </w:r>
    <w:r w:rsidR="00B92E16">
      <w:rPr>
        <w:rStyle w:val="Strong"/>
      </w:rPr>
      <w:t>SWYDDOGOL</w:t>
    </w:r>
  </w:p>
  <w:p w14:paraId="675F82CC" w14:textId="2130A68C" w:rsidR="00096DE7" w:rsidRPr="00727C95" w:rsidRDefault="00B072C9" w:rsidP="00727C95">
    <w:pPr>
      <w:pStyle w:val="Heading2"/>
      <w:numPr>
        <w:ilvl w:val="0"/>
        <w:numId w:val="0"/>
      </w:numPr>
      <w:ind w:left="360"/>
      <w:jc w:val="center"/>
      <w:rPr>
        <w:sz w:val="24"/>
      </w:rPr>
    </w:pPr>
    <w:r>
      <w:rPr>
        <w:noProof/>
        <w:lang w:eastAsia="en-GB"/>
      </w:rPr>
      <w:drawing>
        <wp:inline distT="0" distB="0" distL="0" distR="0" wp14:anchorId="4E3F111A" wp14:editId="647FE64A">
          <wp:extent cx="3811270" cy="1114425"/>
          <wp:effectExtent l="0" t="0" r="0" b="9525"/>
          <wp:docPr id="10" name="Picture 10" descr="Dyfed Powys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fed Powys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1270" cy="1114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12A4" w14:textId="77777777" w:rsidR="004C1173" w:rsidRDefault="004C1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9C1"/>
    <w:multiLevelType w:val="hybridMultilevel"/>
    <w:tmpl w:val="8612D648"/>
    <w:lvl w:ilvl="0" w:tplc="B3649A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3E7E14"/>
    <w:multiLevelType w:val="hybridMultilevel"/>
    <w:tmpl w:val="27F0B0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462AB8"/>
    <w:multiLevelType w:val="hybridMultilevel"/>
    <w:tmpl w:val="0148734A"/>
    <w:lvl w:ilvl="0" w:tplc="2A52F418">
      <w:start w:val="1"/>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B3903"/>
    <w:multiLevelType w:val="hybridMultilevel"/>
    <w:tmpl w:val="F64E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65B03"/>
    <w:multiLevelType w:val="multilevel"/>
    <w:tmpl w:val="0F9AC714"/>
    <w:lvl w:ilvl="0">
      <w:start w:val="1"/>
      <w:numFmt w:val="decimal"/>
      <w:lvlText w:val="%1."/>
      <w:lvlJc w:val="left"/>
      <w:pPr>
        <w:ind w:left="1048" w:hanging="360"/>
      </w:pPr>
      <w:rPr>
        <w:rFonts w:ascii="Arial" w:eastAsia="Arial" w:hAnsi="Arial" w:cs="Arial" w:hint="default"/>
        <w:b/>
        <w:bCs/>
        <w:i w:val="0"/>
        <w:iCs w:val="0"/>
        <w:spacing w:val="-1"/>
        <w:w w:val="100"/>
        <w:sz w:val="28"/>
        <w:szCs w:val="28"/>
        <w:lang w:val="en-GB" w:eastAsia="en-US" w:bidi="ar-SA"/>
      </w:rPr>
    </w:lvl>
    <w:lvl w:ilvl="1">
      <w:start w:val="1"/>
      <w:numFmt w:val="decimal"/>
      <w:lvlText w:val="%1.%2."/>
      <w:lvlJc w:val="left"/>
      <w:pPr>
        <w:ind w:left="1408" w:hanging="720"/>
      </w:pPr>
      <w:rPr>
        <w:rFonts w:ascii="Arial" w:eastAsia="Arial" w:hAnsi="Arial" w:cs="Arial" w:hint="default"/>
        <w:b w:val="0"/>
        <w:bCs w:val="0"/>
        <w:i w:val="0"/>
        <w:iCs w:val="0"/>
        <w:w w:val="100"/>
        <w:sz w:val="22"/>
        <w:szCs w:val="22"/>
        <w:lang w:val="en-GB" w:eastAsia="en-US" w:bidi="ar-SA"/>
      </w:rPr>
    </w:lvl>
    <w:lvl w:ilvl="2">
      <w:numFmt w:val="bullet"/>
      <w:lvlText w:val=""/>
      <w:lvlJc w:val="left"/>
      <w:pPr>
        <w:ind w:left="1408" w:hanging="360"/>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325" w:hanging="360"/>
      </w:pPr>
      <w:rPr>
        <w:rFonts w:hint="default"/>
        <w:lang w:val="en-GB" w:eastAsia="en-US" w:bidi="ar-SA"/>
      </w:rPr>
    </w:lvl>
    <w:lvl w:ilvl="4">
      <w:numFmt w:val="bullet"/>
      <w:lvlText w:val="•"/>
      <w:lvlJc w:val="left"/>
      <w:pPr>
        <w:ind w:left="4288" w:hanging="360"/>
      </w:pPr>
      <w:rPr>
        <w:rFonts w:hint="default"/>
        <w:lang w:val="en-GB" w:eastAsia="en-US" w:bidi="ar-SA"/>
      </w:rPr>
    </w:lvl>
    <w:lvl w:ilvl="5">
      <w:numFmt w:val="bullet"/>
      <w:lvlText w:val="•"/>
      <w:lvlJc w:val="left"/>
      <w:pPr>
        <w:ind w:left="5251" w:hanging="360"/>
      </w:pPr>
      <w:rPr>
        <w:rFonts w:hint="default"/>
        <w:lang w:val="en-GB" w:eastAsia="en-US" w:bidi="ar-SA"/>
      </w:rPr>
    </w:lvl>
    <w:lvl w:ilvl="6">
      <w:numFmt w:val="bullet"/>
      <w:lvlText w:val="•"/>
      <w:lvlJc w:val="left"/>
      <w:pPr>
        <w:ind w:left="6214" w:hanging="360"/>
      </w:pPr>
      <w:rPr>
        <w:rFonts w:hint="default"/>
        <w:lang w:val="en-GB" w:eastAsia="en-US" w:bidi="ar-SA"/>
      </w:rPr>
    </w:lvl>
    <w:lvl w:ilvl="7">
      <w:numFmt w:val="bullet"/>
      <w:lvlText w:val="•"/>
      <w:lvlJc w:val="left"/>
      <w:pPr>
        <w:ind w:left="7177" w:hanging="360"/>
      </w:pPr>
      <w:rPr>
        <w:rFonts w:hint="default"/>
        <w:lang w:val="en-GB" w:eastAsia="en-US" w:bidi="ar-SA"/>
      </w:rPr>
    </w:lvl>
    <w:lvl w:ilvl="8">
      <w:numFmt w:val="bullet"/>
      <w:lvlText w:val="•"/>
      <w:lvlJc w:val="left"/>
      <w:pPr>
        <w:ind w:left="8140" w:hanging="360"/>
      </w:pPr>
      <w:rPr>
        <w:rFonts w:hint="default"/>
        <w:lang w:val="en-GB" w:eastAsia="en-US" w:bidi="ar-SA"/>
      </w:rPr>
    </w:lvl>
  </w:abstractNum>
  <w:abstractNum w:abstractNumId="5" w15:restartNumberingAfterBreak="0">
    <w:nsid w:val="161C6FFF"/>
    <w:multiLevelType w:val="hybridMultilevel"/>
    <w:tmpl w:val="9772A0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13224BD"/>
    <w:multiLevelType w:val="hybridMultilevel"/>
    <w:tmpl w:val="62FCC0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3C3A8E"/>
    <w:multiLevelType w:val="hybridMultilevel"/>
    <w:tmpl w:val="3DE4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C85FD4"/>
    <w:multiLevelType w:val="hybridMultilevel"/>
    <w:tmpl w:val="4070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03C8C"/>
    <w:multiLevelType w:val="hybridMultilevel"/>
    <w:tmpl w:val="88DA77E8"/>
    <w:lvl w:ilvl="0" w:tplc="03ECCB08">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93D40D3"/>
    <w:multiLevelType w:val="hybridMultilevel"/>
    <w:tmpl w:val="596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D0E00"/>
    <w:multiLevelType w:val="multilevel"/>
    <w:tmpl w:val="3E34D5C4"/>
    <w:lvl w:ilvl="0">
      <w:start w:val="1"/>
      <w:numFmt w:val="decimal"/>
      <w:pStyle w:val="Heading2"/>
      <w:lvlText w:val="%1."/>
      <w:lvlJc w:val="left"/>
      <w:pPr>
        <w:ind w:left="360" w:hanging="360"/>
      </w:pPr>
      <w:rPr>
        <w:rFonts w:hint="default"/>
      </w:rPr>
    </w:lvl>
    <w:lvl w:ilvl="1">
      <w:start w:val="1"/>
      <w:numFmt w:val="decimal"/>
      <w:pStyle w:val="ListParagraph"/>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C341130"/>
    <w:multiLevelType w:val="hybridMultilevel"/>
    <w:tmpl w:val="052842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781FAB"/>
    <w:multiLevelType w:val="hybridMultilevel"/>
    <w:tmpl w:val="B9BE35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572A7C"/>
    <w:multiLevelType w:val="hybridMultilevel"/>
    <w:tmpl w:val="96CEDE9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584702"/>
    <w:multiLevelType w:val="hybridMultilevel"/>
    <w:tmpl w:val="50A09D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BD00EF"/>
    <w:multiLevelType w:val="hybridMultilevel"/>
    <w:tmpl w:val="C7A6C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186929"/>
    <w:multiLevelType w:val="hybridMultilevel"/>
    <w:tmpl w:val="2AC2D170"/>
    <w:lvl w:ilvl="0" w:tplc="742C534E">
      <w:start w:val="1"/>
      <w:numFmt w:val="decimal"/>
      <w:lvlText w:val="%1."/>
      <w:lvlJc w:val="left"/>
      <w:pPr>
        <w:ind w:left="354" w:hanging="248"/>
      </w:pPr>
      <w:rPr>
        <w:rFonts w:ascii="Arial" w:eastAsia="Arial" w:hAnsi="Arial" w:cs="Arial" w:hint="default"/>
        <w:b w:val="0"/>
        <w:bCs w:val="0"/>
        <w:i w:val="0"/>
        <w:iCs w:val="0"/>
        <w:w w:val="100"/>
        <w:sz w:val="22"/>
        <w:szCs w:val="22"/>
        <w:lang w:val="en-GB" w:eastAsia="en-US" w:bidi="ar-SA"/>
      </w:rPr>
    </w:lvl>
    <w:lvl w:ilvl="1" w:tplc="4EB04122">
      <w:numFmt w:val="bullet"/>
      <w:lvlText w:val="•"/>
      <w:lvlJc w:val="left"/>
      <w:pPr>
        <w:ind w:left="748" w:hanging="248"/>
      </w:pPr>
      <w:rPr>
        <w:rFonts w:hint="default"/>
        <w:lang w:val="en-GB" w:eastAsia="en-US" w:bidi="ar-SA"/>
      </w:rPr>
    </w:lvl>
    <w:lvl w:ilvl="2" w:tplc="3CD4D9A0">
      <w:numFmt w:val="bullet"/>
      <w:lvlText w:val="•"/>
      <w:lvlJc w:val="left"/>
      <w:pPr>
        <w:ind w:left="1137" w:hanging="248"/>
      </w:pPr>
      <w:rPr>
        <w:rFonts w:hint="default"/>
        <w:lang w:val="en-GB" w:eastAsia="en-US" w:bidi="ar-SA"/>
      </w:rPr>
    </w:lvl>
    <w:lvl w:ilvl="3" w:tplc="46C203BC">
      <w:numFmt w:val="bullet"/>
      <w:lvlText w:val="•"/>
      <w:lvlJc w:val="left"/>
      <w:pPr>
        <w:ind w:left="1525" w:hanging="248"/>
      </w:pPr>
      <w:rPr>
        <w:rFonts w:hint="default"/>
        <w:lang w:val="en-GB" w:eastAsia="en-US" w:bidi="ar-SA"/>
      </w:rPr>
    </w:lvl>
    <w:lvl w:ilvl="4" w:tplc="A7B098A0">
      <w:numFmt w:val="bullet"/>
      <w:lvlText w:val="•"/>
      <w:lvlJc w:val="left"/>
      <w:pPr>
        <w:ind w:left="1914" w:hanging="248"/>
      </w:pPr>
      <w:rPr>
        <w:rFonts w:hint="default"/>
        <w:lang w:val="en-GB" w:eastAsia="en-US" w:bidi="ar-SA"/>
      </w:rPr>
    </w:lvl>
    <w:lvl w:ilvl="5" w:tplc="C7C0C6FC">
      <w:numFmt w:val="bullet"/>
      <w:lvlText w:val="•"/>
      <w:lvlJc w:val="left"/>
      <w:pPr>
        <w:ind w:left="2303" w:hanging="248"/>
      </w:pPr>
      <w:rPr>
        <w:rFonts w:hint="default"/>
        <w:lang w:val="en-GB" w:eastAsia="en-US" w:bidi="ar-SA"/>
      </w:rPr>
    </w:lvl>
    <w:lvl w:ilvl="6" w:tplc="599E8ECA">
      <w:numFmt w:val="bullet"/>
      <w:lvlText w:val="•"/>
      <w:lvlJc w:val="left"/>
      <w:pPr>
        <w:ind w:left="2691" w:hanging="248"/>
      </w:pPr>
      <w:rPr>
        <w:rFonts w:hint="default"/>
        <w:lang w:val="en-GB" w:eastAsia="en-US" w:bidi="ar-SA"/>
      </w:rPr>
    </w:lvl>
    <w:lvl w:ilvl="7" w:tplc="66067486">
      <w:numFmt w:val="bullet"/>
      <w:lvlText w:val="•"/>
      <w:lvlJc w:val="left"/>
      <w:pPr>
        <w:ind w:left="3080" w:hanging="248"/>
      </w:pPr>
      <w:rPr>
        <w:rFonts w:hint="default"/>
        <w:lang w:val="en-GB" w:eastAsia="en-US" w:bidi="ar-SA"/>
      </w:rPr>
    </w:lvl>
    <w:lvl w:ilvl="8" w:tplc="B77483FA">
      <w:numFmt w:val="bullet"/>
      <w:lvlText w:val="•"/>
      <w:lvlJc w:val="left"/>
      <w:pPr>
        <w:ind w:left="3468" w:hanging="248"/>
      </w:pPr>
      <w:rPr>
        <w:rFonts w:hint="default"/>
        <w:lang w:val="en-GB" w:eastAsia="en-US" w:bidi="ar-SA"/>
      </w:rPr>
    </w:lvl>
  </w:abstractNum>
  <w:abstractNum w:abstractNumId="18" w15:restartNumberingAfterBreak="0">
    <w:nsid w:val="36FC2366"/>
    <w:multiLevelType w:val="hybridMultilevel"/>
    <w:tmpl w:val="5B16E8AA"/>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9" w15:restartNumberingAfterBreak="0">
    <w:nsid w:val="3B0B59AA"/>
    <w:multiLevelType w:val="hybridMultilevel"/>
    <w:tmpl w:val="36C0CA14"/>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15:restartNumberingAfterBreak="0">
    <w:nsid w:val="3CB11902"/>
    <w:multiLevelType w:val="hybridMultilevel"/>
    <w:tmpl w:val="52980B4E"/>
    <w:lvl w:ilvl="0" w:tplc="0809000F">
      <w:start w:val="1"/>
      <w:numFmt w:val="decimal"/>
      <w:lvlText w:val="%1."/>
      <w:lvlJc w:val="left"/>
      <w:pPr>
        <w:ind w:left="720" w:hanging="360"/>
      </w:pPr>
    </w:lvl>
    <w:lvl w:ilvl="1" w:tplc="0EF060EA">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B3416"/>
    <w:multiLevelType w:val="hybridMultilevel"/>
    <w:tmpl w:val="9718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05251"/>
    <w:multiLevelType w:val="hybridMultilevel"/>
    <w:tmpl w:val="BCC6AFF4"/>
    <w:lvl w:ilvl="0" w:tplc="EEE464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2CF340A"/>
    <w:multiLevelType w:val="hybridMultilevel"/>
    <w:tmpl w:val="5F52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2031DD"/>
    <w:multiLevelType w:val="hybridMultilevel"/>
    <w:tmpl w:val="3B22D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4A2B11"/>
    <w:multiLevelType w:val="hybridMultilevel"/>
    <w:tmpl w:val="E774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587524"/>
    <w:multiLevelType w:val="hybridMultilevel"/>
    <w:tmpl w:val="98E4F1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1236560"/>
    <w:multiLevelType w:val="hybridMultilevel"/>
    <w:tmpl w:val="5276E038"/>
    <w:lvl w:ilvl="0" w:tplc="7A78BE54">
      <w:start w:val="17"/>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8" w15:restartNumberingAfterBreak="0">
    <w:nsid w:val="51CB127C"/>
    <w:multiLevelType w:val="hybridMultilevel"/>
    <w:tmpl w:val="671288F2"/>
    <w:lvl w:ilvl="0" w:tplc="0F0A46A8">
      <w:start w:val="1"/>
      <w:numFmt w:val="lowerLetter"/>
      <w:lvlText w:val="%1)"/>
      <w:lvlJc w:val="left"/>
      <w:pPr>
        <w:ind w:left="1440" w:hanging="360"/>
      </w:pPr>
      <w:rPr>
        <w:rFonts w:ascii="Arial" w:eastAsiaTheme="minorHAnsi" w:hAnsi="Arial" w:cs="Arial"/>
      </w:rPr>
    </w:lvl>
    <w:lvl w:ilvl="1" w:tplc="0EF060EA">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365069E"/>
    <w:multiLevelType w:val="hybridMultilevel"/>
    <w:tmpl w:val="26A4C6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0" w15:restartNumberingAfterBreak="0">
    <w:nsid w:val="594169D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FBE4CED"/>
    <w:multiLevelType w:val="hybridMultilevel"/>
    <w:tmpl w:val="B172F56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2" w15:restartNumberingAfterBreak="0">
    <w:nsid w:val="60434268"/>
    <w:multiLevelType w:val="hybridMultilevel"/>
    <w:tmpl w:val="81DA1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C01B3E"/>
    <w:multiLevelType w:val="hybridMultilevel"/>
    <w:tmpl w:val="E04E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552C5D"/>
    <w:multiLevelType w:val="hybridMultilevel"/>
    <w:tmpl w:val="9F46CE80"/>
    <w:lvl w:ilvl="0" w:tplc="42E49B56">
      <w:numFmt w:val="bullet"/>
      <w:lvlText w:val=""/>
      <w:lvlJc w:val="left"/>
      <w:pPr>
        <w:ind w:left="720" w:hanging="360"/>
      </w:pPr>
      <w:rPr>
        <w:rFonts w:ascii="Helvetica" w:eastAsiaTheme="minorHAnsi"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B2DDC"/>
    <w:multiLevelType w:val="hybridMultilevel"/>
    <w:tmpl w:val="2B281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266D3"/>
    <w:multiLevelType w:val="hybridMultilevel"/>
    <w:tmpl w:val="D5BE75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FB2E5C"/>
    <w:multiLevelType w:val="hybridMultilevel"/>
    <w:tmpl w:val="9AC62F44"/>
    <w:lvl w:ilvl="0" w:tplc="4590177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B5D1DDF"/>
    <w:multiLevelType w:val="hybridMultilevel"/>
    <w:tmpl w:val="F8E65B7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FCA6CF6"/>
    <w:multiLevelType w:val="hybridMultilevel"/>
    <w:tmpl w:val="EAE272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B8748A6"/>
    <w:multiLevelType w:val="hybridMultilevel"/>
    <w:tmpl w:val="ABCAE2AE"/>
    <w:lvl w:ilvl="0" w:tplc="0F0A46A8">
      <w:start w:val="1"/>
      <w:numFmt w:val="lowerLetter"/>
      <w:lvlText w:val="%1)"/>
      <w:lvlJc w:val="left"/>
      <w:pPr>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0341EF"/>
    <w:multiLevelType w:val="hybridMultilevel"/>
    <w:tmpl w:val="4A84062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32"/>
  </w:num>
  <w:num w:numId="2">
    <w:abstractNumId w:val="24"/>
  </w:num>
  <w:num w:numId="3">
    <w:abstractNumId w:val="34"/>
  </w:num>
  <w:num w:numId="4">
    <w:abstractNumId w:val="16"/>
  </w:num>
  <w:num w:numId="5">
    <w:abstractNumId w:val="23"/>
  </w:num>
  <w:num w:numId="6">
    <w:abstractNumId w:val="7"/>
  </w:num>
  <w:num w:numId="7">
    <w:abstractNumId w:val="10"/>
  </w:num>
  <w:num w:numId="8">
    <w:abstractNumId w:val="8"/>
  </w:num>
  <w:num w:numId="9">
    <w:abstractNumId w:val="31"/>
  </w:num>
  <w:num w:numId="10">
    <w:abstractNumId w:val="14"/>
  </w:num>
  <w:num w:numId="11">
    <w:abstractNumId w:val="13"/>
  </w:num>
  <w:num w:numId="12">
    <w:abstractNumId w:val="3"/>
  </w:num>
  <w:num w:numId="13">
    <w:abstractNumId w:val="26"/>
  </w:num>
  <w:num w:numId="14">
    <w:abstractNumId w:val="15"/>
  </w:num>
  <w:num w:numId="15">
    <w:abstractNumId w:val="1"/>
  </w:num>
  <w:num w:numId="16">
    <w:abstractNumId w:val="12"/>
  </w:num>
  <w:num w:numId="17">
    <w:abstractNumId w:val="33"/>
  </w:num>
  <w:num w:numId="18">
    <w:abstractNumId w:val="25"/>
  </w:num>
  <w:num w:numId="19">
    <w:abstractNumId w:val="18"/>
  </w:num>
  <w:num w:numId="20">
    <w:abstractNumId w:val="21"/>
  </w:num>
  <w:num w:numId="21">
    <w:abstractNumId w:val="11"/>
  </w:num>
  <w:num w:numId="22">
    <w:abstractNumId w:val="35"/>
  </w:num>
  <w:num w:numId="23">
    <w:abstractNumId w:val="28"/>
  </w:num>
  <w:num w:numId="24">
    <w:abstractNumId w:val="41"/>
  </w:num>
  <w:num w:numId="25">
    <w:abstractNumId w:val="39"/>
  </w:num>
  <w:num w:numId="26">
    <w:abstractNumId w:val="29"/>
  </w:num>
  <w:num w:numId="27">
    <w:abstractNumId w:val="6"/>
  </w:num>
  <w:num w:numId="28">
    <w:abstractNumId w:val="4"/>
  </w:num>
  <w:num w:numId="29">
    <w:abstractNumId w:val="40"/>
  </w:num>
  <w:num w:numId="30">
    <w:abstractNumId w:val="30"/>
  </w:num>
  <w:num w:numId="31">
    <w:abstractNumId w:val="17"/>
  </w:num>
  <w:num w:numId="32">
    <w:abstractNumId w:val="11"/>
  </w:num>
  <w:num w:numId="33">
    <w:abstractNumId w:val="20"/>
  </w:num>
  <w:num w:numId="34">
    <w:abstractNumId w:val="38"/>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22"/>
  </w:num>
  <w:num w:numId="42">
    <w:abstractNumId w:val="11"/>
  </w:num>
  <w:num w:numId="43">
    <w:abstractNumId w:val="11"/>
  </w:num>
  <w:num w:numId="44">
    <w:abstractNumId w:val="11"/>
  </w:num>
  <w:num w:numId="45">
    <w:abstractNumId w:val="11"/>
  </w:num>
  <w:num w:numId="46">
    <w:abstractNumId w:val="36"/>
  </w:num>
  <w:num w:numId="47">
    <w:abstractNumId w:val="11"/>
  </w:num>
  <w:num w:numId="48">
    <w:abstractNumId w:val="11"/>
  </w:num>
  <w:num w:numId="49">
    <w:abstractNumId w:val="11"/>
  </w:num>
  <w:num w:numId="50">
    <w:abstractNumId w:val="11"/>
  </w:num>
  <w:num w:numId="51">
    <w:abstractNumId w:val="0"/>
  </w:num>
  <w:num w:numId="52">
    <w:abstractNumId w:val="2"/>
  </w:num>
  <w:num w:numId="53">
    <w:abstractNumId w:val="9"/>
  </w:num>
  <w:num w:numId="54">
    <w:abstractNumId w:val="19"/>
  </w:num>
  <w:num w:numId="55">
    <w:abstractNumId w:val="27"/>
  </w:num>
  <w:num w:numId="56">
    <w:abstractNumId w:val="5"/>
  </w:num>
  <w:num w:numId="57">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DA"/>
    <w:rsid w:val="000030BC"/>
    <w:rsid w:val="000147FD"/>
    <w:rsid w:val="00014C99"/>
    <w:rsid w:val="00015737"/>
    <w:rsid w:val="000258B0"/>
    <w:rsid w:val="00027B41"/>
    <w:rsid w:val="0003315A"/>
    <w:rsid w:val="00054842"/>
    <w:rsid w:val="000609AB"/>
    <w:rsid w:val="00061E53"/>
    <w:rsid w:val="000705C8"/>
    <w:rsid w:val="00071B4A"/>
    <w:rsid w:val="00073AF3"/>
    <w:rsid w:val="00073ED0"/>
    <w:rsid w:val="00083A3E"/>
    <w:rsid w:val="00084D33"/>
    <w:rsid w:val="000867F1"/>
    <w:rsid w:val="00090643"/>
    <w:rsid w:val="00096DE7"/>
    <w:rsid w:val="000A4B59"/>
    <w:rsid w:val="000B491D"/>
    <w:rsid w:val="000C3731"/>
    <w:rsid w:val="000C44B5"/>
    <w:rsid w:val="000D0FBF"/>
    <w:rsid w:val="000D277E"/>
    <w:rsid w:val="000D3EFF"/>
    <w:rsid w:val="000F0481"/>
    <w:rsid w:val="000F2E0D"/>
    <w:rsid w:val="000F3C76"/>
    <w:rsid w:val="00100D33"/>
    <w:rsid w:val="00127AC9"/>
    <w:rsid w:val="0013724B"/>
    <w:rsid w:val="00144694"/>
    <w:rsid w:val="00157112"/>
    <w:rsid w:val="00164488"/>
    <w:rsid w:val="0017285B"/>
    <w:rsid w:val="00174A25"/>
    <w:rsid w:val="00176655"/>
    <w:rsid w:val="00183616"/>
    <w:rsid w:val="00185181"/>
    <w:rsid w:val="00192C50"/>
    <w:rsid w:val="001A198F"/>
    <w:rsid w:val="001A7437"/>
    <w:rsid w:val="001A775E"/>
    <w:rsid w:val="001B104F"/>
    <w:rsid w:val="001C7E9F"/>
    <w:rsid w:val="001F5516"/>
    <w:rsid w:val="001F5A4F"/>
    <w:rsid w:val="001F6506"/>
    <w:rsid w:val="00201BB7"/>
    <w:rsid w:val="002112F2"/>
    <w:rsid w:val="002154EA"/>
    <w:rsid w:val="002172FA"/>
    <w:rsid w:val="00226C60"/>
    <w:rsid w:val="00230AE9"/>
    <w:rsid w:val="00231CE8"/>
    <w:rsid w:val="00233A94"/>
    <w:rsid w:val="00250556"/>
    <w:rsid w:val="00252F75"/>
    <w:rsid w:val="0025653D"/>
    <w:rsid w:val="00270A44"/>
    <w:rsid w:val="00283F58"/>
    <w:rsid w:val="002953E6"/>
    <w:rsid w:val="002959C8"/>
    <w:rsid w:val="002A0F30"/>
    <w:rsid w:val="002A4C0C"/>
    <w:rsid w:val="002A593F"/>
    <w:rsid w:val="002A60AE"/>
    <w:rsid w:val="002B3376"/>
    <w:rsid w:val="002C0A52"/>
    <w:rsid w:val="002D0887"/>
    <w:rsid w:val="002D1842"/>
    <w:rsid w:val="002D2F23"/>
    <w:rsid w:val="002D2F75"/>
    <w:rsid w:val="002F2E32"/>
    <w:rsid w:val="002F6062"/>
    <w:rsid w:val="002F7BE4"/>
    <w:rsid w:val="003011F0"/>
    <w:rsid w:val="003108EE"/>
    <w:rsid w:val="00321A28"/>
    <w:rsid w:val="00325B82"/>
    <w:rsid w:val="003478EF"/>
    <w:rsid w:val="00354724"/>
    <w:rsid w:val="00355FC3"/>
    <w:rsid w:val="00366ABF"/>
    <w:rsid w:val="00387B87"/>
    <w:rsid w:val="003A5100"/>
    <w:rsid w:val="003A7788"/>
    <w:rsid w:val="003B0FB9"/>
    <w:rsid w:val="003B4F5B"/>
    <w:rsid w:val="003D13E5"/>
    <w:rsid w:val="003D35BD"/>
    <w:rsid w:val="003D3752"/>
    <w:rsid w:val="003E0765"/>
    <w:rsid w:val="003E0F1E"/>
    <w:rsid w:val="003E50B6"/>
    <w:rsid w:val="003E75D8"/>
    <w:rsid w:val="00403DA4"/>
    <w:rsid w:val="004117BC"/>
    <w:rsid w:val="00426984"/>
    <w:rsid w:val="00427488"/>
    <w:rsid w:val="00432834"/>
    <w:rsid w:val="00450B62"/>
    <w:rsid w:val="0045571A"/>
    <w:rsid w:val="004631EF"/>
    <w:rsid w:val="00473CE6"/>
    <w:rsid w:val="004758E5"/>
    <w:rsid w:val="00476591"/>
    <w:rsid w:val="00480F80"/>
    <w:rsid w:val="00481CCB"/>
    <w:rsid w:val="004826B5"/>
    <w:rsid w:val="004917AB"/>
    <w:rsid w:val="004A4B0E"/>
    <w:rsid w:val="004A4FA9"/>
    <w:rsid w:val="004A543A"/>
    <w:rsid w:val="004C1173"/>
    <w:rsid w:val="004C2B78"/>
    <w:rsid w:val="004D0270"/>
    <w:rsid w:val="004D3516"/>
    <w:rsid w:val="004D5331"/>
    <w:rsid w:val="004D62D3"/>
    <w:rsid w:val="004E09A6"/>
    <w:rsid w:val="004E2843"/>
    <w:rsid w:val="004E2F4B"/>
    <w:rsid w:val="004E5C83"/>
    <w:rsid w:val="00502433"/>
    <w:rsid w:val="005110E0"/>
    <w:rsid w:val="00513AD0"/>
    <w:rsid w:val="005206AA"/>
    <w:rsid w:val="005244CA"/>
    <w:rsid w:val="00524993"/>
    <w:rsid w:val="00524DD0"/>
    <w:rsid w:val="00530D4B"/>
    <w:rsid w:val="00530E38"/>
    <w:rsid w:val="00533003"/>
    <w:rsid w:val="005359FC"/>
    <w:rsid w:val="005401CA"/>
    <w:rsid w:val="0055088B"/>
    <w:rsid w:val="00552577"/>
    <w:rsid w:val="00553704"/>
    <w:rsid w:val="005779E9"/>
    <w:rsid w:val="00581CCF"/>
    <w:rsid w:val="00581F12"/>
    <w:rsid w:val="00585A03"/>
    <w:rsid w:val="005860BA"/>
    <w:rsid w:val="0059102C"/>
    <w:rsid w:val="005936D1"/>
    <w:rsid w:val="005B0EC8"/>
    <w:rsid w:val="005C2A9A"/>
    <w:rsid w:val="005D52E0"/>
    <w:rsid w:val="005E0BF8"/>
    <w:rsid w:val="005E0CC7"/>
    <w:rsid w:val="005E0F1E"/>
    <w:rsid w:val="005F144D"/>
    <w:rsid w:val="005F7331"/>
    <w:rsid w:val="00601CC6"/>
    <w:rsid w:val="0060308A"/>
    <w:rsid w:val="00604AF3"/>
    <w:rsid w:val="00614357"/>
    <w:rsid w:val="00615F93"/>
    <w:rsid w:val="00616609"/>
    <w:rsid w:val="00622B17"/>
    <w:rsid w:val="00645316"/>
    <w:rsid w:val="00646144"/>
    <w:rsid w:val="0065478B"/>
    <w:rsid w:val="00654EDA"/>
    <w:rsid w:val="00657B3B"/>
    <w:rsid w:val="0066266C"/>
    <w:rsid w:val="00663580"/>
    <w:rsid w:val="00664689"/>
    <w:rsid w:val="006867C6"/>
    <w:rsid w:val="00696392"/>
    <w:rsid w:val="006A0655"/>
    <w:rsid w:val="006A229F"/>
    <w:rsid w:val="006B2CDA"/>
    <w:rsid w:val="006B52FB"/>
    <w:rsid w:val="006B6433"/>
    <w:rsid w:val="006C469F"/>
    <w:rsid w:val="006E587E"/>
    <w:rsid w:val="006F0858"/>
    <w:rsid w:val="006F6A73"/>
    <w:rsid w:val="00702C6F"/>
    <w:rsid w:val="00727C95"/>
    <w:rsid w:val="00736AFF"/>
    <w:rsid w:val="00750D64"/>
    <w:rsid w:val="007644BD"/>
    <w:rsid w:val="00766934"/>
    <w:rsid w:val="0078558D"/>
    <w:rsid w:val="00791526"/>
    <w:rsid w:val="0079191C"/>
    <w:rsid w:val="00797F19"/>
    <w:rsid w:val="007B5AD9"/>
    <w:rsid w:val="007B627E"/>
    <w:rsid w:val="007B65A5"/>
    <w:rsid w:val="007C5C2F"/>
    <w:rsid w:val="007D0C68"/>
    <w:rsid w:val="007D6634"/>
    <w:rsid w:val="007E0A99"/>
    <w:rsid w:val="007E5E86"/>
    <w:rsid w:val="007E6959"/>
    <w:rsid w:val="008038EA"/>
    <w:rsid w:val="00803DB2"/>
    <w:rsid w:val="00811F50"/>
    <w:rsid w:val="00812CC5"/>
    <w:rsid w:val="00817330"/>
    <w:rsid w:val="00827FEF"/>
    <w:rsid w:val="008356A8"/>
    <w:rsid w:val="008511D5"/>
    <w:rsid w:val="00853079"/>
    <w:rsid w:val="00853EF0"/>
    <w:rsid w:val="008602F3"/>
    <w:rsid w:val="00865301"/>
    <w:rsid w:val="00866C70"/>
    <w:rsid w:val="0087069F"/>
    <w:rsid w:val="008716C2"/>
    <w:rsid w:val="0088037D"/>
    <w:rsid w:val="0089384E"/>
    <w:rsid w:val="0089557C"/>
    <w:rsid w:val="00896C2B"/>
    <w:rsid w:val="008A25AC"/>
    <w:rsid w:val="008C0F37"/>
    <w:rsid w:val="008C2C0E"/>
    <w:rsid w:val="008C67CE"/>
    <w:rsid w:val="008D0DEB"/>
    <w:rsid w:val="008D54B8"/>
    <w:rsid w:val="008D5575"/>
    <w:rsid w:val="008D6A4F"/>
    <w:rsid w:val="008D753D"/>
    <w:rsid w:val="008E168A"/>
    <w:rsid w:val="008E5454"/>
    <w:rsid w:val="008E6635"/>
    <w:rsid w:val="008E7A16"/>
    <w:rsid w:val="009057CB"/>
    <w:rsid w:val="00906646"/>
    <w:rsid w:val="00913012"/>
    <w:rsid w:val="009202A3"/>
    <w:rsid w:val="009245A5"/>
    <w:rsid w:val="0092751A"/>
    <w:rsid w:val="0093288B"/>
    <w:rsid w:val="0093645D"/>
    <w:rsid w:val="00941339"/>
    <w:rsid w:val="0094294B"/>
    <w:rsid w:val="009441B7"/>
    <w:rsid w:val="009603AA"/>
    <w:rsid w:val="00962275"/>
    <w:rsid w:val="00963113"/>
    <w:rsid w:val="00973D46"/>
    <w:rsid w:val="00976107"/>
    <w:rsid w:val="009762C4"/>
    <w:rsid w:val="00982109"/>
    <w:rsid w:val="00987C07"/>
    <w:rsid w:val="009930B5"/>
    <w:rsid w:val="009A7620"/>
    <w:rsid w:val="009B204E"/>
    <w:rsid w:val="009B5B34"/>
    <w:rsid w:val="009C179C"/>
    <w:rsid w:val="009D3A56"/>
    <w:rsid w:val="009D7987"/>
    <w:rsid w:val="009E038D"/>
    <w:rsid w:val="009E2404"/>
    <w:rsid w:val="009F511A"/>
    <w:rsid w:val="00A15367"/>
    <w:rsid w:val="00A30277"/>
    <w:rsid w:val="00A31F2F"/>
    <w:rsid w:val="00A337B5"/>
    <w:rsid w:val="00A44B2E"/>
    <w:rsid w:val="00A46DDA"/>
    <w:rsid w:val="00A50776"/>
    <w:rsid w:val="00A541ED"/>
    <w:rsid w:val="00A543D8"/>
    <w:rsid w:val="00A5556D"/>
    <w:rsid w:val="00A57C25"/>
    <w:rsid w:val="00A57FB6"/>
    <w:rsid w:val="00A622F8"/>
    <w:rsid w:val="00A8454E"/>
    <w:rsid w:val="00A853F9"/>
    <w:rsid w:val="00AA2440"/>
    <w:rsid w:val="00AA3049"/>
    <w:rsid w:val="00AA5CF9"/>
    <w:rsid w:val="00AB391C"/>
    <w:rsid w:val="00AC22EC"/>
    <w:rsid w:val="00AC4BFE"/>
    <w:rsid w:val="00AC5647"/>
    <w:rsid w:val="00AD2098"/>
    <w:rsid w:val="00AD480C"/>
    <w:rsid w:val="00AE5002"/>
    <w:rsid w:val="00AF478B"/>
    <w:rsid w:val="00B02D7C"/>
    <w:rsid w:val="00B04464"/>
    <w:rsid w:val="00B072C9"/>
    <w:rsid w:val="00B12FDD"/>
    <w:rsid w:val="00B141BC"/>
    <w:rsid w:val="00B14D82"/>
    <w:rsid w:val="00B15D42"/>
    <w:rsid w:val="00B16358"/>
    <w:rsid w:val="00B248AB"/>
    <w:rsid w:val="00B27139"/>
    <w:rsid w:val="00B42E93"/>
    <w:rsid w:val="00B43163"/>
    <w:rsid w:val="00B45249"/>
    <w:rsid w:val="00B45316"/>
    <w:rsid w:val="00B46456"/>
    <w:rsid w:val="00B4752A"/>
    <w:rsid w:val="00B54C54"/>
    <w:rsid w:val="00B56631"/>
    <w:rsid w:val="00B569BD"/>
    <w:rsid w:val="00B57B5D"/>
    <w:rsid w:val="00B66B02"/>
    <w:rsid w:val="00B70D80"/>
    <w:rsid w:val="00B734F8"/>
    <w:rsid w:val="00B763DC"/>
    <w:rsid w:val="00B92C81"/>
    <w:rsid w:val="00B92E16"/>
    <w:rsid w:val="00B9378B"/>
    <w:rsid w:val="00B97E1C"/>
    <w:rsid w:val="00BA15E7"/>
    <w:rsid w:val="00BA51A1"/>
    <w:rsid w:val="00BA7239"/>
    <w:rsid w:val="00BB2A2F"/>
    <w:rsid w:val="00BB7BED"/>
    <w:rsid w:val="00BC4B28"/>
    <w:rsid w:val="00BC6CE0"/>
    <w:rsid w:val="00BD2F96"/>
    <w:rsid w:val="00BE5B8C"/>
    <w:rsid w:val="00C00A09"/>
    <w:rsid w:val="00C0133A"/>
    <w:rsid w:val="00C1114E"/>
    <w:rsid w:val="00C20539"/>
    <w:rsid w:val="00C209E4"/>
    <w:rsid w:val="00C2298E"/>
    <w:rsid w:val="00C3666A"/>
    <w:rsid w:val="00C37C13"/>
    <w:rsid w:val="00C542F5"/>
    <w:rsid w:val="00C54689"/>
    <w:rsid w:val="00C56109"/>
    <w:rsid w:val="00C606AD"/>
    <w:rsid w:val="00C71D0B"/>
    <w:rsid w:val="00C72FA1"/>
    <w:rsid w:val="00C749D7"/>
    <w:rsid w:val="00C754E0"/>
    <w:rsid w:val="00C779B1"/>
    <w:rsid w:val="00C82830"/>
    <w:rsid w:val="00C921FC"/>
    <w:rsid w:val="00CA42F4"/>
    <w:rsid w:val="00CB13A3"/>
    <w:rsid w:val="00CB7B35"/>
    <w:rsid w:val="00CD01A8"/>
    <w:rsid w:val="00CD2519"/>
    <w:rsid w:val="00CD4963"/>
    <w:rsid w:val="00CE0A80"/>
    <w:rsid w:val="00CE2B8A"/>
    <w:rsid w:val="00CE4EE3"/>
    <w:rsid w:val="00CF326A"/>
    <w:rsid w:val="00CF3500"/>
    <w:rsid w:val="00CF3FAA"/>
    <w:rsid w:val="00D14ED9"/>
    <w:rsid w:val="00D27674"/>
    <w:rsid w:val="00D32712"/>
    <w:rsid w:val="00D33FF3"/>
    <w:rsid w:val="00D3537E"/>
    <w:rsid w:val="00D41C84"/>
    <w:rsid w:val="00D44FB8"/>
    <w:rsid w:val="00D467AD"/>
    <w:rsid w:val="00D47B9A"/>
    <w:rsid w:val="00D50F8B"/>
    <w:rsid w:val="00D5165A"/>
    <w:rsid w:val="00D52444"/>
    <w:rsid w:val="00D5732D"/>
    <w:rsid w:val="00D60F77"/>
    <w:rsid w:val="00D62F45"/>
    <w:rsid w:val="00D66704"/>
    <w:rsid w:val="00D72EF2"/>
    <w:rsid w:val="00D752E8"/>
    <w:rsid w:val="00D770ED"/>
    <w:rsid w:val="00D77290"/>
    <w:rsid w:val="00D876EC"/>
    <w:rsid w:val="00D87861"/>
    <w:rsid w:val="00DA657D"/>
    <w:rsid w:val="00DB1F56"/>
    <w:rsid w:val="00DB7227"/>
    <w:rsid w:val="00DC51BC"/>
    <w:rsid w:val="00DE5542"/>
    <w:rsid w:val="00DE656D"/>
    <w:rsid w:val="00DE7D06"/>
    <w:rsid w:val="00DF63CB"/>
    <w:rsid w:val="00E1070B"/>
    <w:rsid w:val="00E14395"/>
    <w:rsid w:val="00E16555"/>
    <w:rsid w:val="00E27794"/>
    <w:rsid w:val="00E302C0"/>
    <w:rsid w:val="00E3114E"/>
    <w:rsid w:val="00E32EB5"/>
    <w:rsid w:val="00E360E1"/>
    <w:rsid w:val="00E36D0E"/>
    <w:rsid w:val="00E36DF3"/>
    <w:rsid w:val="00E37222"/>
    <w:rsid w:val="00E40778"/>
    <w:rsid w:val="00E5130C"/>
    <w:rsid w:val="00E5196D"/>
    <w:rsid w:val="00E55BCC"/>
    <w:rsid w:val="00E55F1E"/>
    <w:rsid w:val="00E57483"/>
    <w:rsid w:val="00E61AD3"/>
    <w:rsid w:val="00E65C11"/>
    <w:rsid w:val="00E73C50"/>
    <w:rsid w:val="00E75648"/>
    <w:rsid w:val="00E802E3"/>
    <w:rsid w:val="00E8380D"/>
    <w:rsid w:val="00E84BEB"/>
    <w:rsid w:val="00E86C71"/>
    <w:rsid w:val="00E93830"/>
    <w:rsid w:val="00EB16A9"/>
    <w:rsid w:val="00EB5FC2"/>
    <w:rsid w:val="00EB6DA2"/>
    <w:rsid w:val="00EC21BD"/>
    <w:rsid w:val="00ED0F21"/>
    <w:rsid w:val="00ED18DE"/>
    <w:rsid w:val="00ED66DB"/>
    <w:rsid w:val="00EE47D0"/>
    <w:rsid w:val="00EE66EF"/>
    <w:rsid w:val="00EF0C2C"/>
    <w:rsid w:val="00F02EC9"/>
    <w:rsid w:val="00F0383A"/>
    <w:rsid w:val="00F13920"/>
    <w:rsid w:val="00F17456"/>
    <w:rsid w:val="00F24588"/>
    <w:rsid w:val="00F34E9F"/>
    <w:rsid w:val="00F34F5C"/>
    <w:rsid w:val="00F35903"/>
    <w:rsid w:val="00F42628"/>
    <w:rsid w:val="00F42806"/>
    <w:rsid w:val="00F42BA1"/>
    <w:rsid w:val="00F6252B"/>
    <w:rsid w:val="00F7780E"/>
    <w:rsid w:val="00F7785D"/>
    <w:rsid w:val="00F90608"/>
    <w:rsid w:val="00F90A94"/>
    <w:rsid w:val="00F928B0"/>
    <w:rsid w:val="00F93B45"/>
    <w:rsid w:val="00FA1126"/>
    <w:rsid w:val="00FA2BC0"/>
    <w:rsid w:val="00FA76B3"/>
    <w:rsid w:val="00FB0E48"/>
    <w:rsid w:val="00FB511A"/>
    <w:rsid w:val="00FB771A"/>
    <w:rsid w:val="00FC4385"/>
    <w:rsid w:val="00FC6944"/>
    <w:rsid w:val="00FD3D02"/>
    <w:rsid w:val="00FD4BA3"/>
    <w:rsid w:val="00FD77D4"/>
    <w:rsid w:val="00FE2917"/>
    <w:rsid w:val="00FE7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32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91D"/>
    <w:rPr>
      <w:rFonts w:ascii="Arial" w:hAnsi="Arial" w:cs="Arial"/>
      <w:sz w:val="24"/>
    </w:rPr>
  </w:style>
  <w:style w:type="paragraph" w:styleId="Heading1">
    <w:name w:val="heading 1"/>
    <w:basedOn w:val="Normal"/>
    <w:next w:val="Normal"/>
    <w:link w:val="Heading1Char"/>
    <w:uiPriority w:val="9"/>
    <w:qFormat/>
    <w:rsid w:val="00E86C71"/>
    <w:pPr>
      <w:tabs>
        <w:tab w:val="left" w:pos="7200"/>
      </w:tabs>
      <w:outlineLvl w:val="0"/>
    </w:pPr>
    <w:rPr>
      <w:b/>
      <w:i/>
      <w:sz w:val="56"/>
      <w:szCs w:val="56"/>
    </w:rPr>
  </w:style>
  <w:style w:type="paragraph" w:styleId="Heading2">
    <w:name w:val="heading 2"/>
    <w:basedOn w:val="Normal"/>
    <w:next w:val="Normal"/>
    <w:link w:val="Heading2Char"/>
    <w:uiPriority w:val="9"/>
    <w:unhideWhenUsed/>
    <w:qFormat/>
    <w:rsid w:val="00E86C71"/>
    <w:pPr>
      <w:numPr>
        <w:numId w:val="21"/>
      </w:numPr>
      <w:outlineLvl w:val="1"/>
    </w:pPr>
    <w:rPr>
      <w:b/>
      <w:sz w:val="40"/>
      <w:szCs w:val="40"/>
    </w:rPr>
  </w:style>
  <w:style w:type="paragraph" w:styleId="Heading3">
    <w:name w:val="heading 3"/>
    <w:basedOn w:val="ListParagraph"/>
    <w:next w:val="Normal"/>
    <w:link w:val="Heading3Char"/>
    <w:uiPriority w:val="9"/>
    <w:unhideWhenUsed/>
    <w:qFormat/>
    <w:rsid w:val="00F90608"/>
    <w:pPr>
      <w:outlineLvl w:val="2"/>
    </w:pPr>
    <w:rPr>
      <w:b/>
      <w:u w:val="single"/>
    </w:rPr>
  </w:style>
  <w:style w:type="paragraph" w:styleId="Heading4">
    <w:name w:val="heading 4"/>
    <w:basedOn w:val="Normal"/>
    <w:next w:val="Normal"/>
    <w:link w:val="Heading4Char"/>
    <w:uiPriority w:val="9"/>
    <w:unhideWhenUsed/>
    <w:qFormat/>
    <w:rsid w:val="00F906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DDA"/>
  </w:style>
  <w:style w:type="paragraph" w:styleId="Footer">
    <w:name w:val="footer"/>
    <w:basedOn w:val="Normal"/>
    <w:link w:val="FooterChar"/>
    <w:uiPriority w:val="99"/>
    <w:unhideWhenUsed/>
    <w:rsid w:val="00A46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DDA"/>
  </w:style>
  <w:style w:type="paragraph" w:styleId="BalloonText">
    <w:name w:val="Balloon Text"/>
    <w:basedOn w:val="Normal"/>
    <w:link w:val="BalloonTextChar"/>
    <w:unhideWhenUsed/>
    <w:rsid w:val="00176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76655"/>
    <w:rPr>
      <w:rFonts w:ascii="Tahoma" w:hAnsi="Tahoma" w:cs="Tahoma"/>
      <w:sz w:val="16"/>
      <w:szCs w:val="16"/>
    </w:rPr>
  </w:style>
  <w:style w:type="character" w:customStyle="1" w:styleId="Heading2Char">
    <w:name w:val="Heading 2 Char"/>
    <w:basedOn w:val="DefaultParagraphFont"/>
    <w:link w:val="Heading2"/>
    <w:uiPriority w:val="9"/>
    <w:rsid w:val="00E86C71"/>
    <w:rPr>
      <w:rFonts w:ascii="Arial" w:hAnsi="Arial" w:cs="Arial"/>
      <w:b/>
      <w:sz w:val="40"/>
      <w:szCs w:val="40"/>
    </w:rPr>
  </w:style>
  <w:style w:type="table" w:styleId="TableGrid">
    <w:name w:val="Table Grid"/>
    <w:basedOn w:val="TableNormal"/>
    <w:uiPriority w:val="59"/>
    <w:rsid w:val="00A5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C71"/>
    <w:rPr>
      <w:rFonts w:ascii="Arial" w:hAnsi="Arial" w:cs="Arial"/>
      <w:b/>
      <w:i/>
      <w:sz w:val="56"/>
      <w:szCs w:val="56"/>
    </w:rPr>
  </w:style>
  <w:style w:type="paragraph" w:styleId="TOCHeading">
    <w:name w:val="TOC Heading"/>
    <w:basedOn w:val="Heading1"/>
    <w:next w:val="Normal"/>
    <w:uiPriority w:val="39"/>
    <w:semiHidden/>
    <w:unhideWhenUsed/>
    <w:qFormat/>
    <w:rsid w:val="00D770ED"/>
    <w:pPr>
      <w:outlineLvl w:val="9"/>
    </w:pPr>
    <w:rPr>
      <w:lang w:val="en-US" w:eastAsia="ja-JP"/>
    </w:rPr>
  </w:style>
  <w:style w:type="paragraph" w:styleId="TOC2">
    <w:name w:val="toc 2"/>
    <w:basedOn w:val="Normal"/>
    <w:next w:val="Normal"/>
    <w:autoRedefine/>
    <w:uiPriority w:val="39"/>
    <w:unhideWhenUsed/>
    <w:rsid w:val="00D770ED"/>
    <w:pPr>
      <w:spacing w:after="100"/>
      <w:ind w:left="220"/>
    </w:pPr>
  </w:style>
  <w:style w:type="character" w:styleId="Hyperlink">
    <w:name w:val="Hyperlink"/>
    <w:basedOn w:val="DefaultParagraphFont"/>
    <w:uiPriority w:val="99"/>
    <w:unhideWhenUsed/>
    <w:rsid w:val="00D770ED"/>
    <w:rPr>
      <w:color w:val="0000FF" w:themeColor="hyperlink"/>
      <w:u w:val="single"/>
    </w:rPr>
  </w:style>
  <w:style w:type="character" w:customStyle="1" w:styleId="Heading3Char">
    <w:name w:val="Heading 3 Char"/>
    <w:basedOn w:val="DefaultParagraphFont"/>
    <w:link w:val="Heading3"/>
    <w:uiPriority w:val="9"/>
    <w:rsid w:val="00F90608"/>
    <w:rPr>
      <w:rFonts w:ascii="Arial" w:hAnsi="Arial" w:cs="Arial"/>
      <w:b/>
      <w:sz w:val="24"/>
      <w:szCs w:val="24"/>
      <w:u w:val="single"/>
    </w:rPr>
  </w:style>
  <w:style w:type="paragraph" w:styleId="TOC3">
    <w:name w:val="toc 3"/>
    <w:basedOn w:val="Normal"/>
    <w:next w:val="Normal"/>
    <w:autoRedefine/>
    <w:uiPriority w:val="39"/>
    <w:unhideWhenUsed/>
    <w:rsid w:val="005206AA"/>
    <w:pPr>
      <w:spacing w:after="100"/>
      <w:ind w:left="440"/>
    </w:pPr>
  </w:style>
  <w:style w:type="paragraph" w:styleId="Title">
    <w:name w:val="Title"/>
    <w:basedOn w:val="Normal"/>
    <w:next w:val="Normal"/>
    <w:link w:val="TitleChar"/>
    <w:uiPriority w:val="10"/>
    <w:qFormat/>
    <w:rsid w:val="003E50B6"/>
    <w:rPr>
      <w:b/>
    </w:rPr>
  </w:style>
  <w:style w:type="character" w:customStyle="1" w:styleId="TitleChar">
    <w:name w:val="Title Char"/>
    <w:basedOn w:val="DefaultParagraphFont"/>
    <w:link w:val="Title"/>
    <w:uiPriority w:val="10"/>
    <w:rsid w:val="003E50B6"/>
    <w:rPr>
      <w:rFonts w:ascii="Arial" w:hAnsi="Arial" w:cs="Arial"/>
      <w:b/>
      <w:sz w:val="24"/>
    </w:rPr>
  </w:style>
  <w:style w:type="paragraph" w:customStyle="1" w:styleId="Default">
    <w:name w:val="Default"/>
    <w:rsid w:val="0013724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811F50"/>
    <w:pPr>
      <w:numPr>
        <w:ilvl w:val="1"/>
        <w:numId w:val="21"/>
      </w:numPr>
      <w:contextualSpacing/>
    </w:pPr>
    <w:rPr>
      <w:szCs w:val="24"/>
    </w:rPr>
  </w:style>
  <w:style w:type="character" w:styleId="FollowedHyperlink">
    <w:name w:val="FollowedHyperlink"/>
    <w:basedOn w:val="DefaultParagraphFont"/>
    <w:uiPriority w:val="99"/>
    <w:semiHidden/>
    <w:unhideWhenUsed/>
    <w:rsid w:val="00427488"/>
    <w:rPr>
      <w:color w:val="800080" w:themeColor="followedHyperlink"/>
      <w:u w:val="single"/>
    </w:rPr>
  </w:style>
  <w:style w:type="character" w:styleId="Strong">
    <w:name w:val="Strong"/>
    <w:basedOn w:val="DefaultParagraphFont"/>
    <w:uiPriority w:val="22"/>
    <w:qFormat/>
    <w:rsid w:val="00E86C71"/>
    <w:rPr>
      <w:bCs/>
      <w:sz w:val="24"/>
      <w:szCs w:val="24"/>
    </w:rPr>
  </w:style>
  <w:style w:type="paragraph" w:styleId="BodyText2">
    <w:name w:val="Body Text 2"/>
    <w:basedOn w:val="Normal"/>
    <w:link w:val="BodyText2Char"/>
    <w:uiPriority w:val="99"/>
    <w:unhideWhenUsed/>
    <w:rsid w:val="00C37C13"/>
    <w:pPr>
      <w:spacing w:after="120" w:line="480" w:lineRule="auto"/>
    </w:pPr>
  </w:style>
  <w:style w:type="character" w:customStyle="1" w:styleId="BodyText2Char">
    <w:name w:val="Body Text 2 Char"/>
    <w:basedOn w:val="DefaultParagraphFont"/>
    <w:link w:val="BodyText2"/>
    <w:uiPriority w:val="99"/>
    <w:rsid w:val="00C37C13"/>
  </w:style>
  <w:style w:type="paragraph" w:customStyle="1" w:styleId="TableParagraph">
    <w:name w:val="Table Paragraph"/>
    <w:basedOn w:val="Normal"/>
    <w:uiPriority w:val="1"/>
    <w:qFormat/>
    <w:rsid w:val="00C37C13"/>
    <w:pPr>
      <w:widowControl w:val="0"/>
      <w:autoSpaceDE w:val="0"/>
      <w:autoSpaceDN w:val="0"/>
      <w:spacing w:after="0" w:line="240" w:lineRule="auto"/>
    </w:pPr>
    <w:rPr>
      <w:rFonts w:eastAsia="Arial"/>
      <w:lang w:eastAsia="en-GB" w:bidi="en-GB"/>
    </w:rPr>
  </w:style>
  <w:style w:type="table" w:styleId="GridTable4-Accent1">
    <w:name w:val="Grid Table 4 Accent 1"/>
    <w:basedOn w:val="TableNormal"/>
    <w:uiPriority w:val="49"/>
    <w:rsid w:val="00A8454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C82830"/>
    <w:rPr>
      <w:sz w:val="16"/>
      <w:szCs w:val="16"/>
    </w:rPr>
  </w:style>
  <w:style w:type="paragraph" w:styleId="CommentText">
    <w:name w:val="annotation text"/>
    <w:basedOn w:val="Normal"/>
    <w:link w:val="CommentTextChar"/>
    <w:uiPriority w:val="99"/>
    <w:unhideWhenUsed/>
    <w:rsid w:val="00C82830"/>
    <w:pPr>
      <w:spacing w:line="240" w:lineRule="auto"/>
    </w:pPr>
    <w:rPr>
      <w:sz w:val="20"/>
      <w:szCs w:val="20"/>
    </w:rPr>
  </w:style>
  <w:style w:type="character" w:customStyle="1" w:styleId="CommentTextChar">
    <w:name w:val="Comment Text Char"/>
    <w:basedOn w:val="DefaultParagraphFont"/>
    <w:link w:val="CommentText"/>
    <w:uiPriority w:val="99"/>
    <w:rsid w:val="00C82830"/>
    <w:rPr>
      <w:sz w:val="20"/>
      <w:szCs w:val="20"/>
    </w:rPr>
  </w:style>
  <w:style w:type="paragraph" w:styleId="CommentSubject">
    <w:name w:val="annotation subject"/>
    <w:basedOn w:val="CommentText"/>
    <w:next w:val="CommentText"/>
    <w:link w:val="CommentSubjectChar"/>
    <w:uiPriority w:val="99"/>
    <w:semiHidden/>
    <w:unhideWhenUsed/>
    <w:rsid w:val="00C82830"/>
    <w:rPr>
      <w:b/>
      <w:bCs/>
    </w:rPr>
  </w:style>
  <w:style w:type="character" w:customStyle="1" w:styleId="CommentSubjectChar">
    <w:name w:val="Comment Subject Char"/>
    <w:basedOn w:val="CommentTextChar"/>
    <w:link w:val="CommentSubject"/>
    <w:uiPriority w:val="99"/>
    <w:semiHidden/>
    <w:rsid w:val="00C82830"/>
    <w:rPr>
      <w:b/>
      <w:bCs/>
      <w:sz w:val="20"/>
      <w:szCs w:val="20"/>
    </w:rPr>
  </w:style>
  <w:style w:type="paragraph" w:styleId="BodyText">
    <w:name w:val="Body Text"/>
    <w:basedOn w:val="Normal"/>
    <w:link w:val="BodyTextChar"/>
    <w:uiPriority w:val="99"/>
    <w:semiHidden/>
    <w:unhideWhenUsed/>
    <w:rsid w:val="000C3731"/>
    <w:pPr>
      <w:spacing w:after="120"/>
    </w:pPr>
  </w:style>
  <w:style w:type="character" w:customStyle="1" w:styleId="BodyTextChar">
    <w:name w:val="Body Text Char"/>
    <w:basedOn w:val="DefaultParagraphFont"/>
    <w:link w:val="BodyText"/>
    <w:uiPriority w:val="99"/>
    <w:semiHidden/>
    <w:rsid w:val="000C3731"/>
    <w:rPr>
      <w:rFonts w:ascii="Arial" w:hAnsi="Arial" w:cs="Arial"/>
      <w:sz w:val="24"/>
    </w:rPr>
  </w:style>
  <w:style w:type="character" w:customStyle="1" w:styleId="Heading4Char">
    <w:name w:val="Heading 4 Char"/>
    <w:basedOn w:val="DefaultParagraphFont"/>
    <w:link w:val="Heading4"/>
    <w:uiPriority w:val="9"/>
    <w:semiHidden/>
    <w:rsid w:val="00F90608"/>
    <w:rPr>
      <w:rFonts w:asciiTheme="majorHAnsi" w:eastAsiaTheme="majorEastAsia" w:hAnsiTheme="majorHAnsi" w:cstheme="majorBidi"/>
      <w:i/>
      <w:iCs/>
      <w:color w:val="365F91" w:themeColor="accent1" w:themeShade="BF"/>
      <w:sz w:val="24"/>
    </w:rPr>
  </w:style>
  <w:style w:type="character" w:styleId="UnresolvedMention">
    <w:name w:val="Unresolved Mention"/>
    <w:basedOn w:val="DefaultParagraphFont"/>
    <w:uiPriority w:val="99"/>
    <w:semiHidden/>
    <w:unhideWhenUsed/>
    <w:rsid w:val="00BD2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33043">
      <w:bodyDiv w:val="1"/>
      <w:marLeft w:val="0"/>
      <w:marRight w:val="0"/>
      <w:marTop w:val="0"/>
      <w:marBottom w:val="0"/>
      <w:divBdr>
        <w:top w:val="none" w:sz="0" w:space="0" w:color="auto"/>
        <w:left w:val="none" w:sz="0" w:space="0" w:color="auto"/>
        <w:bottom w:val="none" w:sz="0" w:space="0" w:color="auto"/>
        <w:right w:val="none" w:sz="0" w:space="0" w:color="auto"/>
      </w:divBdr>
      <w:divsChild>
        <w:div w:id="1461847021">
          <w:marLeft w:val="0"/>
          <w:marRight w:val="0"/>
          <w:marTop w:val="0"/>
          <w:marBottom w:val="0"/>
          <w:divBdr>
            <w:top w:val="none" w:sz="0" w:space="0" w:color="auto"/>
            <w:left w:val="none" w:sz="0" w:space="0" w:color="auto"/>
            <w:bottom w:val="none" w:sz="0" w:space="0" w:color="auto"/>
            <w:right w:val="none" w:sz="0" w:space="0" w:color="auto"/>
          </w:divBdr>
          <w:divsChild>
            <w:div w:id="2030372349">
              <w:marLeft w:val="0"/>
              <w:marRight w:val="0"/>
              <w:marTop w:val="0"/>
              <w:marBottom w:val="0"/>
              <w:divBdr>
                <w:top w:val="none" w:sz="0" w:space="0" w:color="auto"/>
                <w:left w:val="none" w:sz="0" w:space="0" w:color="auto"/>
                <w:bottom w:val="none" w:sz="0" w:space="0" w:color="auto"/>
                <w:right w:val="none" w:sz="0" w:space="0" w:color="auto"/>
              </w:divBdr>
              <w:divsChild>
                <w:div w:id="195775883">
                  <w:marLeft w:val="0"/>
                  <w:marRight w:val="0"/>
                  <w:marTop w:val="0"/>
                  <w:marBottom w:val="0"/>
                  <w:divBdr>
                    <w:top w:val="none" w:sz="0" w:space="0" w:color="auto"/>
                    <w:left w:val="none" w:sz="0" w:space="0" w:color="auto"/>
                    <w:bottom w:val="none" w:sz="0" w:space="0" w:color="auto"/>
                    <w:right w:val="none" w:sz="0" w:space="0" w:color="auto"/>
                  </w:divBdr>
                  <w:divsChild>
                    <w:div w:id="1475944691">
                      <w:marLeft w:val="0"/>
                      <w:marRight w:val="0"/>
                      <w:marTop w:val="0"/>
                      <w:marBottom w:val="0"/>
                      <w:divBdr>
                        <w:top w:val="none" w:sz="0" w:space="0" w:color="auto"/>
                        <w:left w:val="none" w:sz="0" w:space="0" w:color="auto"/>
                        <w:bottom w:val="none" w:sz="0" w:space="0" w:color="auto"/>
                        <w:right w:val="none" w:sz="0" w:space="0" w:color="auto"/>
                      </w:divBdr>
                      <w:divsChild>
                        <w:div w:id="281888064">
                          <w:marLeft w:val="0"/>
                          <w:marRight w:val="0"/>
                          <w:marTop w:val="0"/>
                          <w:marBottom w:val="0"/>
                          <w:divBdr>
                            <w:top w:val="none" w:sz="0" w:space="0" w:color="auto"/>
                            <w:left w:val="none" w:sz="0" w:space="0" w:color="auto"/>
                            <w:bottom w:val="none" w:sz="0" w:space="0" w:color="auto"/>
                            <w:right w:val="none" w:sz="0" w:space="0" w:color="auto"/>
                          </w:divBdr>
                          <w:divsChild>
                            <w:div w:id="1346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1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untercorruptionline.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dppi2/media/yd0da3fk/fairness-at-work-policy.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s.org.uk/grievanc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blowing-the-whistle-list-of-prescribed-people-and-bodies--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adapple/default.asp"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55940AAC68E4BB1A40D35B497E22B" ma:contentTypeVersion="15" ma:contentTypeDescription="Create a new document." ma:contentTypeScope="" ma:versionID="21e00d0559fdbc3d57ea48f20a712969">
  <xsd:schema xmlns:xsd="http://www.w3.org/2001/XMLSchema" xmlns:xs="http://www.w3.org/2001/XMLSchema" xmlns:p="http://schemas.microsoft.com/office/2006/metadata/properties" xmlns:ns2="d18b9c56-9923-456d-a752-06e4e228c14b" xmlns:ns3="cc2f0c28-375e-4861-b786-18e8009cb398" targetNamespace="http://schemas.microsoft.com/office/2006/metadata/properties" ma:root="true" ma:fieldsID="91d4577cf31c7ea5699ebb73bbe4fc6a" ns2:_="" ns3:_="">
    <xsd:import namespace="d18b9c56-9923-456d-a752-06e4e228c14b"/>
    <xsd:import namespace="cc2f0c28-375e-4861-b786-18e8009cb3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b9c56-9923-456d-a752-06e4e228c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2f0c28-375e-4861-b786-18e8009cb3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fc2aff-bcb3-4f71-9cbe-91403c1c5d0e}" ma:internalName="TaxCatchAll" ma:showField="CatchAllData" ma:web="cc2f0c28-375e-4861-b786-18e8009cb39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c2f0c28-375e-4861-b786-18e8009cb398" xsi:nil="true"/>
    <lcf76f155ced4ddcb4097134ff3c332f xmlns="d18b9c56-9923-456d-a752-06e4e228c14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1F775-4F78-4152-BED8-99FE434C5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b9c56-9923-456d-a752-06e4e228c14b"/>
    <ds:schemaRef ds:uri="cc2f0c28-375e-4861-b786-18e8009cb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8DA92-4570-41C3-8547-2052AA0C6EC4}">
  <ds:schemaRefs>
    <ds:schemaRef ds:uri="http://schemas.openxmlformats.org/officeDocument/2006/bibliography"/>
  </ds:schemaRefs>
</ds:datastoreItem>
</file>

<file path=customXml/itemProps3.xml><?xml version="1.0" encoding="utf-8"?>
<ds:datastoreItem xmlns:ds="http://schemas.openxmlformats.org/officeDocument/2006/customXml" ds:itemID="{23A273DD-5B56-4FC6-BF3C-8591349FD02F}">
  <ds:schemaRefs>
    <ds:schemaRef ds:uri="http://schemas.microsoft.com/office/2006/metadata/properties"/>
    <ds:schemaRef ds:uri="http://schemas.microsoft.com/office/infopath/2007/PartnerControls"/>
    <ds:schemaRef ds:uri="cc2f0c28-375e-4861-b786-18e8009cb398"/>
    <ds:schemaRef ds:uri="d18b9c56-9923-456d-a752-06e4e228c14b"/>
  </ds:schemaRefs>
</ds:datastoreItem>
</file>

<file path=customXml/itemProps4.xml><?xml version="1.0" encoding="utf-8"?>
<ds:datastoreItem xmlns:ds="http://schemas.openxmlformats.org/officeDocument/2006/customXml" ds:itemID="{23F9B14C-253D-4811-B075-A28D012CD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3374</Words>
  <Characters>19237</Characters>
  <Application>Microsoft Office Word</Application>
  <DocSecurity>0</DocSecurity>
  <Lines>160</Lines>
  <Paragraphs>45</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2023-02-17T10:45:00Z</dcterms:created>
  <dcterms:modified xsi:type="dcterms:W3CDTF">2023-02-17T10:45:00Z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87733766-5557-4f5d-bb31-4ea7d02aa9b5</vt:lpwstr>
  </property>
  <property fmtid="{D5CDD505-2E9C-101B-9397-08002B2CF9AE}" pid="3" name="MSIP_Label_7beefdff-6834-454f-be00-a68b5bc5f471_Enabled">
    <vt:lpwstr>true</vt:lpwstr>
  </property>
  <property fmtid="{D5CDD505-2E9C-101B-9397-08002B2CF9AE}" pid="4" name="MSIP_Label_7beefdff-6834-454f-be00-a68b5bc5f471_SetDate">
    <vt:lpwstr>2021-11-15T11:21:09Z</vt:lpwstr>
  </property>
  <property fmtid="{D5CDD505-2E9C-101B-9397-08002B2CF9AE}" pid="5" name="MSIP_Label_7beefdff-6834-454f-be00-a68b5bc5f471_Method">
    <vt:lpwstr>Standard</vt:lpwstr>
  </property>
  <property fmtid="{D5CDD505-2E9C-101B-9397-08002B2CF9AE}" pid="6" name="MSIP_Label_7beefdff-6834-454f-be00-a68b5bc5f471_Name">
    <vt:lpwstr>OFFICIAL</vt:lpwstr>
  </property>
  <property fmtid="{D5CDD505-2E9C-101B-9397-08002B2CF9AE}" pid="7" name="MSIP_Label_7beefdff-6834-454f-be00-a68b5bc5f471_SiteId">
    <vt:lpwstr>39683655-1d97-4b22-be8c-246da0f47a41</vt:lpwstr>
  </property>
  <property fmtid="{D5CDD505-2E9C-101B-9397-08002B2CF9AE}" pid="8" name="MSIP_Label_7beefdff-6834-454f-be00-a68b5bc5f471_ActionId">
    <vt:lpwstr>f3acd2e6-daef-4064-a776-b702d2dc5b71</vt:lpwstr>
  </property>
  <property fmtid="{D5CDD505-2E9C-101B-9397-08002B2CF9AE}" pid="9" name="MSIP_Label_7beefdff-6834-454f-be00-a68b5bc5f471_ContentBits">
    <vt:lpwstr>0</vt:lpwstr>
  </property>
  <property fmtid="{D5CDD505-2E9C-101B-9397-08002B2CF9AE}" pid="10" name="ContentTypeId">
    <vt:lpwstr>0x010100C4355940AAC68E4BB1A40D35B497E22B</vt:lpwstr>
  </property>
  <property fmtid="{D5CDD505-2E9C-101B-9397-08002B2CF9AE}" pid="11" name="MediaServiceImageTags">
    <vt:lpwstr/>
  </property>
</Properties>
</file>