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Pr>
          <w:rFonts w:ascii="Verdana" w:hAnsi="Verdana"/>
          <w:noProof/>
          <w:lang w:val="cy"/>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Cyfarfod Teams</w:t>
                            </w:r>
                          </w:p>
                          <w:p w14:paraId="352D2F10" w14:textId="5CAE98A5"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sz w:val="18"/>
                                <w:szCs w:val="18"/>
                                <w:lang w:val="cy"/>
                              </w:rPr>
                              <w:tab/>
                            </w:r>
                            <w:r>
                              <w:rPr>
                                <w:rFonts w:ascii="Verdana" w:hAnsi="Verdana" w:cs="Arial"/>
                                <w:b/>
                                <w:bCs/>
                                <w:sz w:val="18"/>
                                <w:szCs w:val="18"/>
                                <w:lang w:val="cy"/>
                              </w:rPr>
                              <w:t>22 Hydref 2024</w:t>
                            </w:r>
                          </w:p>
                          <w:p w14:paraId="217345FE" w14:textId="501AA15B"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10am-12.30pm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Cyfarfod Teams</w:t>
                      </w:r>
                    </w:p>
                    <w:p w14:paraId="352D2F10" w14:textId="5CAE98A5"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sz w:val="18"/>
                          <w:szCs w:val="18"/>
                          <w:lang w:val="cy"/>
                        </w:rPr>
                        <w:tab/>
                      </w:r>
                      <w:r>
                        <w:rPr>
                          <w:rFonts w:ascii="Verdana" w:hAnsi="Verdana" w:cs="Arial"/>
                          <w:b/>
                          <w:bCs/>
                          <w:sz w:val="18"/>
                          <w:szCs w:val="18"/>
                          <w:lang w:val="cy"/>
                        </w:rPr>
                        <w:t>22 Hydref 2024</w:t>
                      </w:r>
                    </w:p>
                    <w:p w14:paraId="217345FE" w14:textId="501AA15B"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10am-12.30pm</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rPr>
      </w:pPr>
    </w:p>
    <w:tbl>
      <w:tblPr>
        <w:tblStyle w:val="GridTabl"/>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8E374B" w14:paraId="77C038C3" w14:textId="77777777" w:rsidTr="00222AC9">
        <w:trPr>
          <w:trHeight w:val="1691"/>
        </w:trPr>
        <w:tc>
          <w:tcPr>
            <w:tcW w:w="1815" w:type="dxa"/>
          </w:tcPr>
          <w:p w14:paraId="2F4AA7F8" w14:textId="77777777" w:rsidR="00213583" w:rsidRPr="008E374B" w:rsidRDefault="00213583" w:rsidP="00213583">
            <w:pPr>
              <w:spacing w:line="276" w:lineRule="auto"/>
              <w:rPr>
                <w:rFonts w:ascii="Verdana" w:hAnsi="Verdana"/>
                <w:b/>
                <w:bCs/>
              </w:rPr>
            </w:pPr>
            <w:r>
              <w:rPr>
                <w:rFonts w:ascii="Verdana" w:hAnsi="Verdana"/>
                <w:b/>
                <w:bCs/>
                <w:lang w:val="cy"/>
              </w:rPr>
              <w:t>Yr Aelodau:</w:t>
            </w:r>
          </w:p>
        </w:tc>
        <w:tc>
          <w:tcPr>
            <w:tcW w:w="7394" w:type="dxa"/>
          </w:tcPr>
          <w:p w14:paraId="3D0CC2A8" w14:textId="77777777" w:rsidR="00213583" w:rsidRDefault="00213583" w:rsidP="00213583">
            <w:pPr>
              <w:spacing w:line="276" w:lineRule="auto"/>
              <w:rPr>
                <w:rFonts w:ascii="Verdana" w:hAnsi="Verdana"/>
              </w:rPr>
            </w:pPr>
            <w:r>
              <w:rPr>
                <w:rFonts w:ascii="Verdana" w:hAnsi="Verdana"/>
                <w:lang w:val="cy"/>
              </w:rPr>
              <w:t>Comisiynydd yr Heddlu a Throseddu, Dafydd Llywelyn (CHTh)</w:t>
            </w:r>
          </w:p>
          <w:p w14:paraId="0DFA15EC" w14:textId="77777777" w:rsidR="00BB02E4" w:rsidRDefault="00BB02E4" w:rsidP="00BB02E4">
            <w:pPr>
              <w:spacing w:line="276" w:lineRule="auto"/>
              <w:rPr>
                <w:rFonts w:ascii="Verdana" w:hAnsi="Verdana"/>
              </w:rPr>
            </w:pPr>
            <w:r>
              <w:rPr>
                <w:rFonts w:ascii="Verdana" w:hAnsi="Verdana"/>
                <w:lang w:val="cy"/>
              </w:rPr>
              <w:t>Prif Gwnstabl, Dr Richard Lewis (PG)</w:t>
            </w:r>
          </w:p>
          <w:p w14:paraId="1F6952B2" w14:textId="77777777" w:rsidR="00F51291" w:rsidRDefault="00B8183B" w:rsidP="00213583">
            <w:pPr>
              <w:spacing w:line="276" w:lineRule="auto"/>
              <w:rPr>
                <w:rFonts w:ascii="Verdana" w:hAnsi="Verdana"/>
              </w:rPr>
            </w:pPr>
            <w:r>
              <w:rPr>
                <w:rFonts w:ascii="Verdana" w:hAnsi="Verdana"/>
                <w:lang w:val="cy"/>
              </w:rPr>
              <w:t>Cyfarwyddwr Cyllid, Edwin Harries (CC)</w:t>
            </w:r>
          </w:p>
          <w:p w14:paraId="7D0D0686" w14:textId="5E07395E" w:rsidR="00680F7C" w:rsidRPr="008E374B" w:rsidRDefault="00BB02E4" w:rsidP="000924D0">
            <w:pPr>
              <w:spacing w:after="200" w:line="276" w:lineRule="auto"/>
              <w:rPr>
                <w:rFonts w:ascii="Verdana" w:hAnsi="Verdana"/>
              </w:rPr>
            </w:pPr>
            <w:r>
              <w:rPr>
                <w:rFonts w:ascii="Verdana" w:hAnsi="Verdana"/>
                <w:lang w:val="cy"/>
              </w:rPr>
              <w:t>Prif Swyddog Cyllid Dros Dro SCHTh, Nicola Davies (PSCDD)</w:t>
            </w:r>
          </w:p>
        </w:tc>
      </w:tr>
      <w:tr w:rsidR="00213583" w:rsidRPr="008E374B" w14:paraId="2BE8AE6F" w14:textId="77777777" w:rsidTr="21EC180F">
        <w:trPr>
          <w:trHeight w:val="300"/>
        </w:trPr>
        <w:tc>
          <w:tcPr>
            <w:tcW w:w="1815" w:type="dxa"/>
          </w:tcPr>
          <w:p w14:paraId="244E9B3C" w14:textId="77777777" w:rsidR="00213583" w:rsidRPr="008E374B" w:rsidRDefault="00213583" w:rsidP="00213583">
            <w:pPr>
              <w:spacing w:line="276" w:lineRule="auto"/>
              <w:rPr>
                <w:rFonts w:ascii="Verdana" w:hAnsi="Verdana"/>
                <w:b/>
                <w:bCs/>
              </w:rPr>
            </w:pPr>
            <w:r>
              <w:rPr>
                <w:rFonts w:ascii="Verdana" w:hAnsi="Verdana"/>
                <w:b/>
                <w:bCs/>
                <w:lang w:val="cy"/>
              </w:rPr>
              <w:t>Hefyd yn bresennol:</w:t>
            </w:r>
          </w:p>
        </w:tc>
        <w:tc>
          <w:tcPr>
            <w:tcW w:w="7394" w:type="dxa"/>
          </w:tcPr>
          <w:p w14:paraId="0966125E" w14:textId="4D44021A" w:rsidR="00BC06CF" w:rsidRDefault="007A6883" w:rsidP="00213583">
            <w:pPr>
              <w:spacing w:line="276" w:lineRule="auto"/>
              <w:rPr>
                <w:rFonts w:ascii="Verdana" w:hAnsi="Verdana"/>
              </w:rPr>
            </w:pPr>
            <w:r>
              <w:rPr>
                <w:rFonts w:ascii="Verdana" w:hAnsi="Verdana"/>
                <w:lang w:val="cy"/>
              </w:rPr>
              <w:t>* Prif Arolygydd Dominic Jones – Y Ganolfan Atal Troseddau Ganolog</w:t>
            </w:r>
          </w:p>
          <w:p w14:paraId="1AF85236" w14:textId="1E303AFA" w:rsidR="00BC06CF" w:rsidRDefault="007A6883" w:rsidP="00213583">
            <w:pPr>
              <w:spacing w:line="276" w:lineRule="auto"/>
              <w:rPr>
                <w:rFonts w:ascii="Verdana" w:hAnsi="Verdana"/>
              </w:rPr>
            </w:pPr>
            <w:r>
              <w:rPr>
                <w:rFonts w:ascii="Verdana" w:hAnsi="Verdana"/>
                <w:lang w:val="cy"/>
              </w:rPr>
              <w:t xml:space="preserve">** Prif Arolygydd Delyth Evans – Rheoli Gwybodaeth </w:t>
            </w:r>
          </w:p>
          <w:p w14:paraId="76A61327" w14:textId="5719873D" w:rsidR="00213583" w:rsidRDefault="00213583" w:rsidP="00213583">
            <w:pPr>
              <w:spacing w:line="276" w:lineRule="auto"/>
              <w:rPr>
                <w:rFonts w:ascii="Verdana" w:hAnsi="Verdana"/>
              </w:rPr>
            </w:pPr>
            <w:r>
              <w:rPr>
                <w:rFonts w:ascii="Verdana" w:hAnsi="Verdana"/>
                <w:lang w:val="cy"/>
              </w:rPr>
              <w:t>Swyddog Staff, PS Marc Davies (MD)</w:t>
            </w:r>
          </w:p>
          <w:p w14:paraId="5C39AE83" w14:textId="49EBBACA" w:rsidR="0069245E" w:rsidRPr="008E374B" w:rsidRDefault="0069245E" w:rsidP="00213583">
            <w:pPr>
              <w:spacing w:line="276" w:lineRule="auto"/>
              <w:rPr>
                <w:rFonts w:ascii="Verdana" w:hAnsi="Verdana"/>
              </w:rPr>
            </w:pPr>
            <w:r>
              <w:rPr>
                <w:rFonts w:ascii="Verdana" w:hAnsi="Verdana"/>
                <w:lang w:val="cy"/>
              </w:rPr>
              <w:t>Swyddog Cymorth Gweithredol SCHTh, Sophie Morgan (SM)</w:t>
            </w:r>
          </w:p>
        </w:tc>
      </w:tr>
      <w:tr w:rsidR="003006D4" w:rsidRPr="008E374B" w14:paraId="1672A7D5" w14:textId="77777777" w:rsidTr="21EC180F">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lang w:val="cy"/>
              </w:rPr>
              <w:t>Ymddiheuriadau:</w:t>
            </w:r>
          </w:p>
        </w:tc>
        <w:tc>
          <w:tcPr>
            <w:tcW w:w="7394" w:type="dxa"/>
          </w:tcPr>
          <w:p w14:paraId="0EED06E3" w14:textId="3BA15C1D" w:rsidR="00BB02E4" w:rsidRDefault="00BB02E4" w:rsidP="00BB02E4">
            <w:pPr>
              <w:spacing w:line="276" w:lineRule="auto"/>
              <w:rPr>
                <w:rFonts w:ascii="Verdana" w:hAnsi="Verdana"/>
              </w:rPr>
            </w:pPr>
            <w:r>
              <w:rPr>
                <w:rFonts w:ascii="Verdana" w:hAnsi="Verdana"/>
                <w:lang w:val="cy"/>
              </w:rPr>
              <w:t>Prif Weithredwr SCHTh, Carys Morgans (PW)</w:t>
            </w:r>
          </w:p>
          <w:p w14:paraId="6EB7F949" w14:textId="77777777" w:rsidR="0033103C" w:rsidRDefault="004D5BD4" w:rsidP="0033103C">
            <w:pPr>
              <w:spacing w:line="276" w:lineRule="auto"/>
              <w:rPr>
                <w:rFonts w:ascii="Verdana" w:hAnsi="Verdana"/>
              </w:rPr>
            </w:pPr>
            <w:r>
              <w:rPr>
                <w:rFonts w:ascii="Verdana" w:hAnsi="Verdana"/>
                <w:lang w:val="cy"/>
              </w:rPr>
              <w:t>Prif Swyddog Cyllid SCHTh, Beverley Peatling (PSC SCHTh)</w:t>
            </w:r>
          </w:p>
          <w:p w14:paraId="45C0F48D" w14:textId="5839E1F1" w:rsidR="00733CA4" w:rsidRPr="009B4EDE" w:rsidRDefault="00733CA4" w:rsidP="0033103C">
            <w:pPr>
              <w:spacing w:line="276" w:lineRule="auto"/>
              <w:rPr>
                <w:rFonts w:ascii="Verdana" w:hAnsi="Verdana"/>
              </w:rPr>
            </w:pPr>
          </w:p>
        </w:tc>
      </w:tr>
    </w:tbl>
    <w:p w14:paraId="26F5CC29" w14:textId="71F7F0BC" w:rsidR="00CF731C" w:rsidRPr="008228AE" w:rsidRDefault="004C3C1D" w:rsidP="00BF6F7C">
      <w:pPr>
        <w:rPr>
          <w:rFonts w:ascii="Verdana" w:hAnsi="Verdana"/>
          <w:b/>
          <w:bCs/>
        </w:rPr>
      </w:pPr>
      <w:r>
        <w:rPr>
          <w:rFonts w:ascii="Verdana" w:hAnsi="Verdana"/>
          <w:b/>
          <w:bCs/>
          <w:lang w:val="cy"/>
        </w:rPr>
        <w:t>*</w:t>
      </w:r>
      <w:r>
        <w:rPr>
          <w:lang w:val="cy"/>
        </w:rPr>
        <w:t xml:space="preserve"> </w:t>
      </w:r>
      <w:r>
        <w:rPr>
          <w:rFonts w:ascii="Verdana" w:hAnsi="Verdana"/>
          <w:b/>
          <w:bCs/>
          <w:lang w:val="cy"/>
        </w:rPr>
        <w:t>Mynychodd</w:t>
      </w:r>
      <w:r>
        <w:rPr>
          <w:rFonts w:ascii="Verdana" w:hAnsi="Verdana"/>
          <w:lang w:val="cy"/>
        </w:rPr>
        <w:t xml:space="preserve"> </w:t>
      </w:r>
      <w:r>
        <w:rPr>
          <w:rFonts w:ascii="Verdana" w:hAnsi="Verdana"/>
          <w:b/>
          <w:bCs/>
          <w:lang w:val="cy"/>
        </w:rPr>
        <w:t>eitem 3a ar yr agenda (Diweddariad ar y Person Cywir Gofal Cywir)</w:t>
      </w:r>
    </w:p>
    <w:p w14:paraId="1ED62DC8" w14:textId="29429112" w:rsidR="00595499" w:rsidRDefault="00EB4F1C" w:rsidP="00353760">
      <w:pPr>
        <w:rPr>
          <w:rFonts w:ascii="Verdana" w:hAnsi="Verdana"/>
          <w:b/>
          <w:bCs/>
        </w:rPr>
      </w:pPr>
      <w:r>
        <w:rPr>
          <w:rFonts w:ascii="Verdana" w:hAnsi="Verdana"/>
          <w:b/>
          <w:bCs/>
          <w:lang w:val="cy"/>
        </w:rPr>
        <w:t>**</w:t>
      </w:r>
      <w:r>
        <w:rPr>
          <w:lang w:val="cy"/>
        </w:rPr>
        <w:t xml:space="preserve"> </w:t>
      </w:r>
      <w:r>
        <w:rPr>
          <w:rFonts w:ascii="Verdana" w:hAnsi="Verdana"/>
          <w:b/>
          <w:bCs/>
          <w:lang w:val="cy"/>
        </w:rPr>
        <w:t>Mynychodd eitem 3b ar yr agenda (Rheoli Gwybodaeth)</w:t>
      </w:r>
    </w:p>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Pennawd2"/>
      </w:pPr>
      <w:r>
        <w:rPr>
          <w:bCs/>
          <w:lang w:val="cy"/>
        </w:rPr>
        <w:t xml:space="preserve">Ymddiheuriadau a Chyflwyniadau </w:t>
      </w:r>
    </w:p>
    <w:p w14:paraId="1F9AF37F" w14:textId="05DE34FC" w:rsidR="00820D6C" w:rsidRDefault="008D3E3F" w:rsidP="00F86A7E">
      <w:pPr>
        <w:pStyle w:val="ParagraffRhestr"/>
        <w:tabs>
          <w:tab w:val="left" w:pos="709"/>
        </w:tabs>
        <w:ind w:left="644"/>
        <w:rPr>
          <w:rFonts w:ascii="Verdana" w:eastAsia="Times New Roman" w:hAnsi="Verdana" w:cs="Times New Roman"/>
          <w:sz w:val="24"/>
          <w:szCs w:val="24"/>
        </w:rPr>
      </w:pPr>
      <w:r>
        <w:rPr>
          <w:rFonts w:ascii="Verdana" w:hAnsi="Verdana"/>
          <w:sz w:val="24"/>
          <w:szCs w:val="24"/>
          <w:lang w:val="cy"/>
        </w:rPr>
        <w:t xml:space="preserve">Croesawodd Comisiynydd yr Heddlu a Throseddu bawb i'r cyfarfod. Cafwyd ymddiheuriadau gan y Prif Weithredwr a'r Prif Swyddog Cyllid. Cytunwyd bod cofnodion y cyfarfod blaenorol yn gywir.  </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Pennawd2"/>
      </w:pPr>
      <w:r>
        <w:rPr>
          <w:bCs/>
          <w:lang w:val="cy"/>
        </w:rPr>
        <w:t>Diweddariad ar gamau gweithredu o gyfarfodydd blaenorol</w:t>
      </w:r>
    </w:p>
    <w:tbl>
      <w:tblPr>
        <w:tblStyle w:val="TablGrid4-Pwyslais1"/>
        <w:tblW w:w="9211" w:type="dxa"/>
        <w:tblLook w:val="04A0" w:firstRow="1" w:lastRow="0" w:firstColumn="1" w:lastColumn="0" w:noHBand="0" w:noVBand="1"/>
      </w:tblPr>
      <w:tblGrid>
        <w:gridCol w:w="1759"/>
        <w:gridCol w:w="4041"/>
        <w:gridCol w:w="3411"/>
      </w:tblGrid>
      <w:tr w:rsidR="002B6484" w:rsidRPr="00A2651F" w14:paraId="3B0FD0D5" w14:textId="77777777" w:rsidTr="00551115">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Pr>
                <w:rFonts w:ascii="Verdana" w:hAnsi="Verdana"/>
                <w:lang w:val="cy"/>
              </w:rPr>
              <w:t>Cam gweithredu rhif</w:t>
            </w:r>
          </w:p>
        </w:tc>
        <w:tc>
          <w:tcPr>
            <w:tcW w:w="4253"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Crynodeb gweithredu</w:t>
            </w:r>
          </w:p>
        </w:tc>
        <w:tc>
          <w:tcPr>
            <w:tcW w:w="3687"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Diweddariad</w:t>
            </w:r>
          </w:p>
        </w:tc>
      </w:tr>
      <w:tr w:rsidR="00551115" w:rsidRPr="00633067" w14:paraId="6C22ADDF"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DCC890A" w14:textId="54FF9A80" w:rsidR="00551115" w:rsidRPr="00C82972" w:rsidRDefault="00551115" w:rsidP="00551115">
            <w:pPr>
              <w:jc w:val="center"/>
              <w:textAlignment w:val="baseline"/>
              <w:rPr>
                <w:rFonts w:ascii="Verdana" w:hAnsi="Verdana" w:cs="Arial"/>
                <w:b w:val="0"/>
                <w:bCs w:val="0"/>
              </w:rPr>
            </w:pPr>
            <w:r>
              <w:rPr>
                <w:rFonts w:ascii="Verdana" w:eastAsia="Calibri" w:hAnsi="Verdana"/>
                <w:b w:val="0"/>
                <w:bCs w:val="0"/>
                <w:lang w:val="cy"/>
              </w:rPr>
              <w:t>PB031</w:t>
            </w:r>
          </w:p>
        </w:tc>
        <w:tc>
          <w:tcPr>
            <w:tcW w:w="4253" w:type="dxa"/>
          </w:tcPr>
          <w:p w14:paraId="6EB7F495" w14:textId="6CD6F371" w:rsidR="00551115" w:rsidRPr="00C82972" w:rsidRDefault="00551115" w:rsidP="00C82972">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lang w:val="cy"/>
              </w:rPr>
              <w:t xml:space="preserve">Canlyniadau o arolwg Buddsoddwyr mewn Pobl i'w rhannu â Chomisiynydd yr Heddlu a Throseddu yn y </w:t>
            </w:r>
            <w:r>
              <w:rPr>
                <w:rFonts w:ascii="Verdana" w:hAnsi="Verdana"/>
                <w:lang w:val="cy"/>
              </w:rPr>
              <w:lastRenderedPageBreak/>
              <w:t>Bwrdd Plismona ym mis Tachwedd</w:t>
            </w:r>
          </w:p>
        </w:tc>
        <w:tc>
          <w:tcPr>
            <w:tcW w:w="3687" w:type="dxa"/>
          </w:tcPr>
          <w:p w14:paraId="7DD193DE" w14:textId="0F0A2D94" w:rsidR="00551115" w:rsidRPr="00894A6E" w:rsidRDefault="005D7C44" w:rsidP="0055111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lastRenderedPageBreak/>
              <w:t>Ar y gweill - i'w rannu yn y Bwrdd Plismona ym mis Tachwedd 2024</w:t>
            </w:r>
          </w:p>
        </w:tc>
      </w:tr>
      <w:tr w:rsidR="00551115" w:rsidRPr="00633067" w14:paraId="564365AB"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09753887" w14:textId="0D46392E" w:rsidR="00551115" w:rsidRPr="00C82972" w:rsidRDefault="00551115" w:rsidP="00551115">
            <w:pPr>
              <w:jc w:val="center"/>
              <w:textAlignment w:val="baseline"/>
              <w:rPr>
                <w:rFonts w:ascii="Verdana" w:hAnsi="Verdana" w:cs="Arial"/>
                <w:b w:val="0"/>
                <w:bCs w:val="0"/>
              </w:rPr>
            </w:pPr>
            <w:r>
              <w:rPr>
                <w:rFonts w:ascii="Verdana" w:eastAsia="Calibri" w:hAnsi="Verdana"/>
                <w:b w:val="0"/>
                <w:bCs w:val="0"/>
                <w:lang w:val="cy"/>
              </w:rPr>
              <w:t>PB032</w:t>
            </w:r>
          </w:p>
        </w:tc>
        <w:tc>
          <w:tcPr>
            <w:tcW w:w="4253" w:type="dxa"/>
          </w:tcPr>
          <w:p w14:paraId="1B670FFD" w14:textId="5A0C4864" w:rsidR="00551115" w:rsidRPr="00C82972" w:rsidRDefault="00551115" w:rsidP="00C82972">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lang w:val="cy"/>
              </w:rPr>
              <w:t>Fframwaith perfformiad chwarterol i'w gyflwyno i gyfarfod y Bwrdd Plismona bob chwarter.</w:t>
            </w:r>
          </w:p>
        </w:tc>
        <w:tc>
          <w:tcPr>
            <w:tcW w:w="3687" w:type="dxa"/>
          </w:tcPr>
          <w:p w14:paraId="4B31F2FB" w14:textId="45B009D7" w:rsidR="00551115" w:rsidRPr="00894A6E" w:rsidRDefault="00520B67" w:rsidP="00551115">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Ar y gweill</w:t>
            </w:r>
          </w:p>
        </w:tc>
      </w:tr>
      <w:tr w:rsidR="00551115" w:rsidRPr="00633067" w14:paraId="241BCDA7"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2A02CD5" w14:textId="24420463" w:rsidR="00551115" w:rsidRPr="00C82972" w:rsidRDefault="00551115" w:rsidP="00551115">
            <w:pPr>
              <w:jc w:val="center"/>
              <w:rPr>
                <w:rFonts w:ascii="Verdana" w:hAnsi="Verdana" w:cs="Arial"/>
                <w:b w:val="0"/>
                <w:bCs w:val="0"/>
              </w:rPr>
            </w:pPr>
            <w:r>
              <w:rPr>
                <w:rFonts w:ascii="Verdana" w:eastAsia="Calibri" w:hAnsi="Verdana"/>
                <w:b w:val="0"/>
                <w:bCs w:val="0"/>
                <w:lang w:val="cy"/>
              </w:rPr>
              <w:t>PB033</w:t>
            </w:r>
          </w:p>
        </w:tc>
        <w:tc>
          <w:tcPr>
            <w:tcW w:w="4253" w:type="dxa"/>
          </w:tcPr>
          <w:p w14:paraId="35B83D5D" w14:textId="13AF1E90"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lang w:val="cy"/>
              </w:rPr>
              <w:t>Prif swyddogion i roi adborth i Swyddfa Comisiynydd yr Heddlu a Throseddu ynghylch Cynllun yr Heddlu a Throseddu 2025-26 erbyn 1 Hydref.</w:t>
            </w:r>
          </w:p>
        </w:tc>
        <w:tc>
          <w:tcPr>
            <w:tcW w:w="3687" w:type="dxa"/>
          </w:tcPr>
          <w:p w14:paraId="7816F757" w14:textId="4FC51148" w:rsidR="00551115" w:rsidRPr="00894A6E" w:rsidRDefault="00520B6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Wedi'i gwblhau</w:t>
            </w:r>
          </w:p>
        </w:tc>
      </w:tr>
      <w:tr w:rsidR="00551115" w:rsidRPr="00633067" w14:paraId="690EDAF8"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9AD3BAF" w14:textId="40343090" w:rsidR="00551115" w:rsidRPr="00C82972" w:rsidRDefault="00551115" w:rsidP="00551115">
            <w:pPr>
              <w:jc w:val="center"/>
              <w:rPr>
                <w:rFonts w:ascii="Verdana" w:hAnsi="Verdana" w:cs="Arial"/>
                <w:b w:val="0"/>
                <w:bCs w:val="0"/>
              </w:rPr>
            </w:pPr>
            <w:r>
              <w:rPr>
                <w:rFonts w:ascii="Verdana" w:eastAsia="Calibri" w:hAnsi="Verdana"/>
                <w:b w:val="0"/>
                <w:bCs w:val="0"/>
                <w:lang w:val="cy"/>
              </w:rPr>
              <w:t>PB034</w:t>
            </w:r>
          </w:p>
        </w:tc>
        <w:tc>
          <w:tcPr>
            <w:tcW w:w="4253" w:type="dxa"/>
          </w:tcPr>
          <w:p w14:paraId="1A8A2D76" w14:textId="2D37CB45"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lang w:val="cy"/>
              </w:rPr>
              <w:t>Seiberddiogelwch i'w gynnwys fel eitem ar agenda'r Bwrdd Plismona ymhen chwe mis, ym mis Mawrth 2025 a diweddariad i'w ddarparu yn erbyn y gwiriad iechyd TG.</w:t>
            </w:r>
          </w:p>
        </w:tc>
        <w:tc>
          <w:tcPr>
            <w:tcW w:w="3687" w:type="dxa"/>
          </w:tcPr>
          <w:p w14:paraId="41FEDA70" w14:textId="1F7109A2" w:rsidR="00551115" w:rsidRPr="00894A6E" w:rsidRDefault="003E09C7" w:rsidP="00551115">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Ar y gweill - wedi'i gynnwys fel eitem ar agenda'r Bwrdd Plismona ym mis Mawrth 2025</w:t>
            </w:r>
          </w:p>
        </w:tc>
      </w:tr>
      <w:tr w:rsidR="00551115" w:rsidRPr="00633067" w14:paraId="555B56EA"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9F34597" w14:textId="507DF06E" w:rsidR="00551115" w:rsidRPr="00C82972" w:rsidRDefault="00551115" w:rsidP="00551115">
            <w:pPr>
              <w:jc w:val="center"/>
              <w:rPr>
                <w:rFonts w:ascii="Verdana" w:hAnsi="Verdana" w:cs="Arial"/>
                <w:b w:val="0"/>
                <w:bCs w:val="0"/>
              </w:rPr>
            </w:pPr>
            <w:r>
              <w:rPr>
                <w:rFonts w:ascii="Verdana" w:eastAsia="Calibri" w:hAnsi="Verdana"/>
                <w:b w:val="0"/>
                <w:bCs w:val="0"/>
                <w:lang w:val="cy"/>
              </w:rPr>
              <w:t>PB035</w:t>
            </w:r>
          </w:p>
        </w:tc>
        <w:tc>
          <w:tcPr>
            <w:tcW w:w="4253" w:type="dxa"/>
          </w:tcPr>
          <w:p w14:paraId="1468CBC1" w14:textId="0A7D880D"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lang w:val="cy"/>
              </w:rPr>
              <w:t>Prif Weithredwr i hwyluso cyfarfod rhwng aelod o'r Cydbwyllgor Archwilio sydd â phortffolio TG a’r Dirprwy Brif Gwnstabl.</w:t>
            </w:r>
          </w:p>
        </w:tc>
        <w:tc>
          <w:tcPr>
            <w:tcW w:w="3687" w:type="dxa"/>
          </w:tcPr>
          <w:p w14:paraId="7F8CBDD3" w14:textId="77C33FAD" w:rsidR="00551115" w:rsidRPr="00894A6E" w:rsidRDefault="003E09C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Ar y gweill</w:t>
            </w:r>
          </w:p>
        </w:tc>
      </w:tr>
      <w:tr w:rsidR="00551115" w:rsidRPr="00633067" w14:paraId="35C6D6F2"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C22343D" w14:textId="0CD91745" w:rsidR="00551115" w:rsidRPr="00C82972" w:rsidRDefault="00551115" w:rsidP="00551115">
            <w:pPr>
              <w:jc w:val="center"/>
              <w:rPr>
                <w:rFonts w:ascii="Verdana" w:hAnsi="Verdana" w:cs="Arial"/>
                <w:b w:val="0"/>
                <w:bCs w:val="0"/>
              </w:rPr>
            </w:pPr>
            <w:r>
              <w:rPr>
                <w:rFonts w:ascii="Verdana" w:eastAsia="Calibri" w:hAnsi="Verdana"/>
                <w:b w:val="0"/>
                <w:bCs w:val="0"/>
                <w:lang w:val="cy"/>
              </w:rPr>
              <w:t>PB036</w:t>
            </w:r>
          </w:p>
        </w:tc>
        <w:tc>
          <w:tcPr>
            <w:tcW w:w="4253" w:type="dxa"/>
          </w:tcPr>
          <w:p w14:paraId="6584B3A2" w14:textId="7F5E5C8C"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lang w:val="cy"/>
              </w:rPr>
              <w:t>SCHTh i ddarparu rhagor o wybodaeth am faterion a godwyd gan ymwelwyr annibynnol â'r ddalfa.</w:t>
            </w:r>
          </w:p>
        </w:tc>
        <w:tc>
          <w:tcPr>
            <w:tcW w:w="3687" w:type="dxa"/>
          </w:tcPr>
          <w:p w14:paraId="2EEC2EA9" w14:textId="6195BE30" w:rsidR="00551115" w:rsidRPr="00894A6E" w:rsidRDefault="003E09C7" w:rsidP="00551115">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Wedi'i gwblhau</w:t>
            </w:r>
          </w:p>
        </w:tc>
      </w:tr>
      <w:tr w:rsidR="00551115" w:rsidRPr="00633067" w14:paraId="5C3716F4"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156C6301" w14:textId="4C924874" w:rsidR="00551115" w:rsidRPr="00C82972" w:rsidRDefault="00551115" w:rsidP="00551115">
            <w:pPr>
              <w:jc w:val="center"/>
              <w:rPr>
                <w:rFonts w:ascii="Verdana" w:eastAsia="Calibri" w:hAnsi="Verdana"/>
                <w:b w:val="0"/>
                <w:bCs w:val="0"/>
              </w:rPr>
            </w:pPr>
            <w:r>
              <w:rPr>
                <w:rFonts w:ascii="Verdana" w:eastAsia="Calibri" w:hAnsi="Verdana"/>
                <w:b w:val="0"/>
                <w:bCs w:val="0"/>
                <w:lang w:val="cy"/>
              </w:rPr>
              <w:t>PB037</w:t>
            </w:r>
          </w:p>
        </w:tc>
        <w:tc>
          <w:tcPr>
            <w:tcW w:w="4253" w:type="dxa"/>
          </w:tcPr>
          <w:p w14:paraId="5D22BCA3" w14:textId="77777777" w:rsidR="00551115" w:rsidRPr="00C82972" w:rsidRDefault="00551115" w:rsidP="00C8297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SCHTh i ddarparu rhagor o wybodaeth am yr ymholiadau a godwyd mewn perthynas â staffio'r cytiau cŵn ym Mhen-bre.</w:t>
            </w:r>
          </w:p>
          <w:p w14:paraId="7A1ECCA4" w14:textId="77777777"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3687" w:type="dxa"/>
          </w:tcPr>
          <w:p w14:paraId="0A9DA106" w14:textId="65350786" w:rsidR="00551115" w:rsidRPr="00894A6E" w:rsidRDefault="003E09C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 xml:space="preserve">Wedi'i gwblhau </w:t>
            </w:r>
          </w:p>
        </w:tc>
      </w:tr>
      <w:tr w:rsidR="00551115" w:rsidRPr="00633067" w14:paraId="3EB095B2"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46654373" w14:textId="01AD96DD" w:rsidR="00551115" w:rsidRPr="00C82972" w:rsidRDefault="00551115" w:rsidP="00551115">
            <w:pPr>
              <w:jc w:val="center"/>
              <w:rPr>
                <w:rFonts w:ascii="Verdana" w:eastAsia="Calibri" w:hAnsi="Verdana"/>
                <w:b w:val="0"/>
                <w:bCs w:val="0"/>
              </w:rPr>
            </w:pPr>
            <w:r>
              <w:rPr>
                <w:rFonts w:ascii="Verdana" w:eastAsia="Calibri" w:hAnsi="Verdana"/>
                <w:b w:val="0"/>
                <w:bCs w:val="0"/>
                <w:lang w:val="cy"/>
              </w:rPr>
              <w:t>PB038</w:t>
            </w:r>
          </w:p>
        </w:tc>
        <w:tc>
          <w:tcPr>
            <w:tcW w:w="4253" w:type="dxa"/>
          </w:tcPr>
          <w:p w14:paraId="4C51E34C"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 xml:space="preserve">Mewn ymateb i argymhellion Atal Dynladdiad HMICFRS, Dirprwy Brif Gwnstabl i gadarnhau gyda'r Prif Uwcharolygydd Andrew Edwards yr amserlen ar gyfer y dangosfwrdd data i alluogi'r adroddiadau dadansoddol ynghylch ei ymchwiliadau i farwolaethau.  </w:t>
            </w:r>
          </w:p>
          <w:p w14:paraId="35D96C18"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3687" w:type="dxa"/>
          </w:tcPr>
          <w:p w14:paraId="2D08D408" w14:textId="77777777" w:rsidR="00957E9E" w:rsidRPr="00957E9E" w:rsidRDefault="00957E9E" w:rsidP="00957E9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 xml:space="preserve">Ymateb gan y Ditectif Uwcharolygydd Anthony Evans: </w:t>
            </w:r>
          </w:p>
          <w:p w14:paraId="71149BF9" w14:textId="46BB0026" w:rsidR="00551115" w:rsidRPr="00894A6E" w:rsidRDefault="00957E9E" w:rsidP="00957E9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 xml:space="preserve">Asesiad o’r Effaith ar Ddiogelu Data wedi’i baratoi a’i rannu â Chrwner EF a’r awdurdod lleol gan mai nhw sy’n berchen ar y data yr ydym yn dymuno iddynt eu rhannu. Disgwylir iddynt ymateb rhwng </w:t>
            </w:r>
            <w:r>
              <w:rPr>
                <w:rFonts w:ascii="Verdana" w:hAnsi="Verdana" w:cs="Arial"/>
                <w:lang w:val="cy"/>
              </w:rPr>
              <w:lastRenderedPageBreak/>
              <w:t xml:space="preserve">canol a diwedd mis Hydref.  </w:t>
            </w:r>
          </w:p>
        </w:tc>
      </w:tr>
      <w:tr w:rsidR="00551115" w:rsidRPr="00633067" w14:paraId="56A58A6E"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EE141EC" w14:textId="260EAD2F" w:rsidR="00551115" w:rsidRPr="00C82972" w:rsidRDefault="00551115" w:rsidP="00551115">
            <w:pPr>
              <w:jc w:val="center"/>
              <w:rPr>
                <w:rFonts w:ascii="Verdana" w:eastAsia="Calibri" w:hAnsi="Verdana"/>
                <w:b w:val="0"/>
                <w:bCs w:val="0"/>
              </w:rPr>
            </w:pPr>
            <w:r>
              <w:rPr>
                <w:rFonts w:ascii="Verdana" w:eastAsia="Calibri" w:hAnsi="Verdana"/>
                <w:b w:val="0"/>
                <w:bCs w:val="0"/>
                <w:lang w:val="cy"/>
              </w:rPr>
              <w:lastRenderedPageBreak/>
              <w:t>PB039</w:t>
            </w:r>
          </w:p>
        </w:tc>
        <w:tc>
          <w:tcPr>
            <w:tcW w:w="4253" w:type="dxa"/>
          </w:tcPr>
          <w:p w14:paraId="12AAD10E" w14:textId="47E8B68F"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eastAsia="Calibri" w:hAnsi="Verdana"/>
                <w:lang w:val="cy"/>
              </w:rPr>
              <w:t>Dirprwy Brif Gwnstabl i drafod cynllun cyfathrebu/strategaeth ymgysylltu gan gynnwys cylchlythyr gyda'r Uwcharolygydd Chris Neve</w:t>
            </w:r>
          </w:p>
        </w:tc>
        <w:tc>
          <w:tcPr>
            <w:tcW w:w="3687" w:type="dxa"/>
          </w:tcPr>
          <w:p w14:paraId="7415539C" w14:textId="77777777" w:rsidR="00AA5CA2" w:rsidRPr="00AA5CA2" w:rsidRDefault="00AA5CA2" w:rsidP="00AA5CA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 xml:space="preserve">Ymateb gan yr Arolygydd Darren Crockford, Y Ganolfan Atal Troseddau Ganolog: </w:t>
            </w:r>
          </w:p>
          <w:p w14:paraId="3E22C327" w14:textId="71358420" w:rsidR="00551115" w:rsidRPr="00894A6E" w:rsidRDefault="00AA5CA2" w:rsidP="00AA5CA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lang w:val="cy"/>
              </w:rPr>
              <w:t>Mae anfon cylchlythyr blynyddol allanol yn nod i’r Ganolfan Atal Troseddau Ganolog.  Mae'r cynnwys yn adlewyrchu gwaith ar draws yr heddlu a gwaith lleol sy'n cael ei wneud.  Ar hyn o bryd mae'r Ganolfan Atal Troseddau Ganolog yn cyflwyno fframwaith Strategaeth a Pherfformiad Tîm Plismona Bro ac Atal Lleol newydd yr heddlu i'r rheng flaen ac yn cynnal sioeau teithiol o amgylch y maes gwaith hwn.  Unwaith y bydd capasiti yn y Ganolfan Atal Troseddau Ganolog yn ailddechrau, bydd hyn yn cael ei ailystyried.</w:t>
            </w:r>
          </w:p>
        </w:tc>
      </w:tr>
      <w:tr w:rsidR="00551115" w:rsidRPr="00633067" w14:paraId="6FF5DE1B"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46C8F357" w14:textId="53BB4F24" w:rsidR="00551115" w:rsidRPr="00C82972" w:rsidRDefault="00551115" w:rsidP="00C82972">
            <w:pPr>
              <w:rPr>
                <w:rFonts w:ascii="Verdana" w:eastAsia="Calibri" w:hAnsi="Verdana"/>
                <w:b w:val="0"/>
                <w:bCs w:val="0"/>
              </w:rPr>
            </w:pPr>
            <w:r>
              <w:rPr>
                <w:rFonts w:ascii="Verdana" w:eastAsia="Calibri" w:hAnsi="Verdana"/>
                <w:b w:val="0"/>
                <w:bCs w:val="0"/>
                <w:lang w:val="cy"/>
              </w:rPr>
              <w:t>PB040</w:t>
            </w:r>
          </w:p>
        </w:tc>
        <w:tc>
          <w:tcPr>
            <w:tcW w:w="4253" w:type="dxa"/>
          </w:tcPr>
          <w:p w14:paraId="56FEA4A9" w14:textId="77777777" w:rsidR="00551115" w:rsidRPr="00C82972" w:rsidRDefault="00551115" w:rsidP="00C82972">
            <w:pPr>
              <w:pStyle w:val="Pennawd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rPr>
            </w:pPr>
            <w:r>
              <w:rPr>
                <w:rFonts w:eastAsia="Calibri" w:cs="Times New Roman"/>
                <w:b w:val="0"/>
                <w:bCs w:val="0"/>
                <w:color w:val="auto"/>
                <w:lang w:val="cy"/>
              </w:rPr>
              <w:t>Prif Weithredwr a’r Dirprwy Brif Gwnstabl i gyfarfod i drafod ffyrdd o gynnwys unigolion â phrofiad bywyd o waith craffu SCHTh a’r heddlu.</w:t>
            </w:r>
          </w:p>
          <w:p w14:paraId="262C3B15"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pPr>
          </w:p>
        </w:tc>
        <w:tc>
          <w:tcPr>
            <w:tcW w:w="3687" w:type="dxa"/>
          </w:tcPr>
          <w:p w14:paraId="09E34C61" w14:textId="1C0917D8" w:rsidR="00551115" w:rsidRPr="00C82972" w:rsidRDefault="005A4721" w:rsidP="005A4721">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lang w:val="cy"/>
              </w:rPr>
              <w:t>Ar y gweill</w:t>
            </w:r>
          </w:p>
        </w:tc>
      </w:tr>
    </w:tbl>
    <w:p w14:paraId="14043041" w14:textId="77777777" w:rsidR="00974C69" w:rsidRDefault="00974C69" w:rsidP="00C82811">
      <w:pPr>
        <w:rPr>
          <w:rFonts w:ascii="Verdana" w:eastAsiaTheme="minorHAnsi" w:hAnsi="Verdana" w:cs="Arial"/>
          <w:bCs/>
        </w:rPr>
      </w:pPr>
    </w:p>
    <w:p w14:paraId="6FC6F5D1" w14:textId="77777777" w:rsidR="00F6333E" w:rsidRPr="007E24D6" w:rsidRDefault="00F6333E" w:rsidP="00C82811">
      <w:pPr>
        <w:rPr>
          <w:rFonts w:ascii="Verdana" w:eastAsiaTheme="minorHAnsi" w:hAnsi="Verdana" w:cs="Arial"/>
          <w:bCs/>
        </w:rPr>
      </w:pPr>
    </w:p>
    <w:p w14:paraId="707540EB" w14:textId="77777777" w:rsidR="00C1597D" w:rsidRPr="00C1597D" w:rsidRDefault="00C1597D" w:rsidP="00F97D0A">
      <w:pPr>
        <w:rPr>
          <w:rFonts w:ascii="Verdana" w:eastAsiaTheme="minorHAnsi" w:hAnsi="Verdana" w:cs="Arial"/>
          <w:bCs/>
        </w:rPr>
      </w:pPr>
    </w:p>
    <w:p w14:paraId="12EB01A3" w14:textId="50B3C3B1" w:rsidR="00F76C97" w:rsidRDefault="00414E43" w:rsidP="00F76C97">
      <w:pPr>
        <w:pStyle w:val="Pennawd2"/>
      </w:pPr>
      <w:r>
        <w:rPr>
          <w:bCs/>
          <w:lang w:val="cy"/>
        </w:rPr>
        <w:t xml:space="preserve">Pwnc Ffocws: </w:t>
      </w:r>
    </w:p>
    <w:p w14:paraId="0B32DE0F" w14:textId="77777777" w:rsidR="00414E43" w:rsidRPr="00414E43" w:rsidRDefault="00414E43" w:rsidP="00414E43"/>
    <w:p w14:paraId="7F6BB000" w14:textId="0D96F9F8" w:rsidR="00584BB2" w:rsidRPr="002C77E4" w:rsidRDefault="003C0700" w:rsidP="002A2316">
      <w:pPr>
        <w:pStyle w:val="ParagraffRhestr"/>
        <w:numPr>
          <w:ilvl w:val="0"/>
          <w:numId w:val="3"/>
        </w:numPr>
        <w:rPr>
          <w:rFonts w:ascii="Verdana" w:hAnsi="Verdana" w:cs="Arial"/>
          <w:b/>
          <w:bCs/>
          <w:sz w:val="24"/>
          <w:szCs w:val="24"/>
        </w:rPr>
      </w:pPr>
      <w:r>
        <w:rPr>
          <w:rFonts w:ascii="Verdana" w:hAnsi="Verdana" w:cs="Arial"/>
          <w:b/>
          <w:bCs/>
          <w:sz w:val="24"/>
          <w:szCs w:val="24"/>
          <w:lang w:val="cy"/>
        </w:rPr>
        <w:t xml:space="preserve">Diweddariad ar y Person Cywir Gofal Cywir </w:t>
      </w:r>
    </w:p>
    <w:p w14:paraId="0FC3029F" w14:textId="638D526B" w:rsidR="00667A10" w:rsidRDefault="00667A10" w:rsidP="7E91C355">
      <w:pPr>
        <w:rPr>
          <w:rFonts w:ascii="Verdana" w:eastAsiaTheme="minorEastAsia" w:hAnsi="Verdana" w:cs="Arial"/>
        </w:rPr>
      </w:pPr>
      <w:r>
        <w:rPr>
          <w:rFonts w:ascii="Verdana" w:hAnsi="Verdana" w:cs="Arial"/>
          <w:lang w:val="cy"/>
        </w:rPr>
        <w:t xml:space="preserve">Cafodd y bwrdd ddiweddariad gan y Prif Arolygydd Dominic Jones ynghylch polisi Person Cywir Gofal Cywir. Aeth yr heddlu yn fyw gyda </w:t>
      </w:r>
      <w:r>
        <w:rPr>
          <w:rFonts w:ascii="Verdana" w:hAnsi="Verdana" w:cs="Arial"/>
          <w:lang w:val="cy"/>
        </w:rPr>
        <w:lastRenderedPageBreak/>
        <w:t xml:space="preserve">cham 1 a cham 2 ar 14 Hydref 2024. Mae holl heddluoedd Cymru bellach yn fyw gyda chamau 1 a 2. Fel rhan o'r cynllunio, cynhaliwyd cyfarfodydd gyda phartneriaid statudol ac anstatudol. Mae cynnyrch data soffistigedig ar gael ar gyfer mesur cam 1, mae'r data ar gyfer cam 2 wedi bod yn llai dibynadwy oherwydd y gwahanol ffyrdd y mae'r heddlu'n derbyn y mathau hyn o alwadau. Dywedodd y Prif Arolygydd y rhagwelir na fyddent yn gallu darparu cynnyrch data dibynadwy i ddangos effeithiolrwydd y prosiect am tua thri mis. Cafwyd trafodaeth mewn perthynas â materion yn ymwneud â hyn a sut mae perfformiad yn cael ei fonitro, e.e. trwy gyfarfodydd dyddiol dros y ffôn gyda phartneriaid. </w:t>
      </w:r>
    </w:p>
    <w:p w14:paraId="003F2766" w14:textId="2E1D5921" w:rsidR="00B21265" w:rsidRDefault="00B21265" w:rsidP="7E91C355">
      <w:pPr>
        <w:ind w:left="360"/>
        <w:rPr>
          <w:rFonts w:ascii="Verdana" w:eastAsiaTheme="minorEastAsia" w:hAnsi="Verdana" w:cs="Arial"/>
        </w:rPr>
      </w:pPr>
    </w:p>
    <w:p w14:paraId="3CA3A64F" w14:textId="70F17A81" w:rsidR="001D5DA4" w:rsidRDefault="00B21265" w:rsidP="7E91C355">
      <w:pPr>
        <w:shd w:val="clear" w:color="auto" w:fill="FFFFFF" w:themeFill="background1"/>
        <w:spacing w:line="300" w:lineRule="atLeast"/>
        <w:rPr>
          <w:rFonts w:ascii="Segoe UI" w:hAnsi="Segoe UI" w:cs="Segoe UI"/>
          <w:color w:val="323130"/>
          <w:sz w:val="21"/>
          <w:szCs w:val="21"/>
        </w:rPr>
      </w:pPr>
      <w:r>
        <w:rPr>
          <w:rFonts w:ascii="Verdana" w:hAnsi="Verdana"/>
          <w:lang w:val="cy"/>
        </w:rPr>
        <w:t xml:space="preserve">Gofynnodd y Prif Swyddog Cyllid Dros Dro a oedd yr heddlu'n hyderus wrth symud ymlaen i gyflwyno'r camau hyn y bydd gan y partneriaid eraill ddigon o adnoddau i allu cyflawni'r gofynion hynny a holodd a oedd unrhyw heriau i'r ymagwedd newydd. Mae'r Prif Arolygydd yn nodi bod hyn wedi'i nodi fel rhan o'r ymgynghoriad cychwynnol, rhoddodd y Prif Arolygydd hefyd enghraifft o alwad a anfonwyd yn ôl gan sefydliad partner a sut yr ymdriniwyd â'r sefyllfa, ac mae'r sefydliad cywir bellach yn cymryd cyfrifoldeb. </w:t>
      </w:r>
      <w:r>
        <w:rPr>
          <w:rFonts w:ascii="Verdana" w:hAnsi="Verdana"/>
          <w:lang w:val="cy"/>
        </w:rPr>
        <w:br/>
      </w:r>
    </w:p>
    <w:p w14:paraId="04E3ABCB" w14:textId="56345EB1" w:rsidR="00B21265" w:rsidRDefault="00750FCD" w:rsidP="7E91C355">
      <w:pPr>
        <w:rPr>
          <w:rFonts w:ascii="Verdana" w:eastAsiaTheme="minorEastAsia" w:hAnsi="Verdana" w:cs="Arial"/>
        </w:rPr>
      </w:pPr>
      <w:r>
        <w:rPr>
          <w:rFonts w:ascii="Verdana" w:eastAsiaTheme="minorEastAsia" w:hAnsi="Verdana" w:cs="Arial"/>
          <w:lang w:val="cy"/>
        </w:rPr>
        <w:t>Rhoddodd y Prif Arolygydd ddiweddariad ar weithredu cam tri a cham pedwar.</w:t>
      </w:r>
    </w:p>
    <w:p w14:paraId="0568F13B" w14:textId="7547B7F2" w:rsidR="00D90915" w:rsidRPr="008D1056" w:rsidRDefault="00D90915" w:rsidP="008D1056">
      <w:pPr>
        <w:rPr>
          <w:rFonts w:ascii="Segoe UI" w:hAnsi="Segoe UI" w:cs="Segoe UI"/>
          <w:color w:val="323130"/>
          <w:sz w:val="21"/>
          <w:szCs w:val="21"/>
        </w:rPr>
      </w:pPr>
    </w:p>
    <w:p w14:paraId="5EF8005A" w14:textId="77777777" w:rsidR="00C33DCD" w:rsidRDefault="00C33DCD" w:rsidP="00D90915">
      <w:pPr>
        <w:ind w:left="360"/>
        <w:rPr>
          <w:rFonts w:ascii="Segoe UI" w:hAnsi="Segoe UI" w:cs="Segoe UI"/>
          <w:color w:val="323130"/>
          <w:sz w:val="21"/>
          <w:szCs w:val="21"/>
          <w:shd w:val="clear" w:color="auto" w:fill="D2D0CE"/>
        </w:rPr>
      </w:pPr>
    </w:p>
    <w:p w14:paraId="5CF998C3" w14:textId="41A30AD8" w:rsidR="003C0700" w:rsidRPr="00937BF6" w:rsidRDefault="003C0700" w:rsidP="00B046BD">
      <w:pPr>
        <w:pStyle w:val="ParagraffRhestr"/>
        <w:numPr>
          <w:ilvl w:val="0"/>
          <w:numId w:val="3"/>
        </w:numPr>
        <w:rPr>
          <w:rFonts w:ascii="Verdana" w:hAnsi="Verdana" w:cs="Arial"/>
          <w:b/>
          <w:bCs/>
          <w:sz w:val="24"/>
          <w:szCs w:val="24"/>
        </w:rPr>
      </w:pPr>
      <w:r>
        <w:rPr>
          <w:rFonts w:ascii="Verdana" w:hAnsi="Verdana" w:cs="Arial"/>
          <w:b/>
          <w:bCs/>
          <w:sz w:val="24"/>
          <w:szCs w:val="24"/>
          <w:lang w:val="cy"/>
        </w:rPr>
        <w:t>Rheoli gwybodaeth</w:t>
      </w:r>
    </w:p>
    <w:p w14:paraId="38333929" w14:textId="468BFEF9" w:rsidR="00844471" w:rsidRPr="00844471" w:rsidRDefault="4398D6BC" w:rsidP="00844471">
      <w:pPr>
        <w:rPr>
          <w:rFonts w:ascii="Verdana" w:hAnsi="Verdana"/>
        </w:rPr>
      </w:pPr>
      <w:r>
        <w:rPr>
          <w:rFonts w:ascii="Verdana" w:hAnsi="Verdana"/>
          <w:lang w:val="cy"/>
        </w:rPr>
        <w:t xml:space="preserve">Rhoddodd y Prif Arolygydd Dros Dro Delyth Evans ddiweddariad i'r bwrdd. Eglurodd y Prif Arolygydd Dros Dro, er bod nifer y ceisiadau yn ôl-groniad y Gwasanaeth Datgelu a Gwahardd yn parhau i fod yn uchel iawn, roedd tîm y Gwasanaeth Datgelu a Gwahardd yn llwyddo i gyfyngu ar y niferoedd ac yn atal yr achosion hynaf rhag dod yn hwyr yn barhaol. Erbyn diwedd y mis, maent yn cau bron pob un o’r achosion a oedd ganddynt ers 60+ diwrnod ar ddechrau’r mis yn gyson (98-99% ohonynt), ond maent yn cael eu disodli’n gyflym gan gyfres hollol wahanol o achosion sydd ganddynt ers 60+ diwrnod. Yn ddiweddar, amlygwyd a chanmolwyd eu perfformiad gan Bennaeth Uned Rheoli Perfformiad yr Heddlu yng nghyfarfod tîm cenedlaethol y Gwasanaeth Datgelu a Gwahardd, gan eu cymharu â heddluoedd eraill sy'n cau rhwng 20 a 45%.  </w:t>
      </w:r>
    </w:p>
    <w:p w14:paraId="2024B4B6" w14:textId="77777777" w:rsidR="00844471" w:rsidRPr="00844471" w:rsidRDefault="00844471" w:rsidP="00844471">
      <w:pPr>
        <w:rPr>
          <w:rFonts w:ascii="Verdana" w:hAnsi="Verdana"/>
        </w:rPr>
      </w:pPr>
    </w:p>
    <w:p w14:paraId="67D33A75" w14:textId="35A1AC38" w:rsidR="0009090B" w:rsidRDefault="00844471" w:rsidP="00844471">
      <w:pPr>
        <w:rPr>
          <w:rFonts w:ascii="Verdana" w:hAnsi="Verdana"/>
        </w:rPr>
      </w:pPr>
      <w:r>
        <w:rPr>
          <w:rFonts w:ascii="Verdana" w:hAnsi="Verdana"/>
          <w:lang w:val="cy"/>
        </w:rPr>
        <w:t>Dyfarnwyd gradd ‘rhagorol’ am gydymffurfiaeth i dîm y Gwasanaeth Datgelu a Gwahardd yn adolygiad diweddar yr Uned Safonau a Chydymffurfiaeth canol blwyddyn 2024-25. Nid yw’n hawdd cynnal gradd cydymffurfio fel hyn wrth weithredu gydag ôl-groniad mor fawr, ac mae ymdrechion y tîm wedi’u cydnabod. Mae llif gwaith y Gwasanaeth Datgelu a Gwahardd yn gweithio'n dda, ond mae'r galw yn barhaus.</w:t>
      </w:r>
    </w:p>
    <w:p w14:paraId="6874CCEA" w14:textId="43F1A012" w:rsidR="000C3E7C" w:rsidRDefault="000C3E7C" w:rsidP="7E91C355">
      <w:pPr>
        <w:rPr>
          <w:rFonts w:ascii="Verdana" w:hAnsi="Verdana"/>
        </w:rPr>
      </w:pPr>
    </w:p>
    <w:p w14:paraId="5627EEE3" w14:textId="05588BAD" w:rsidR="000C3E7C" w:rsidRDefault="39F24199" w:rsidP="000C3E7C">
      <w:pPr>
        <w:rPr>
          <w:rFonts w:ascii="Verdana" w:hAnsi="Verdana"/>
        </w:rPr>
      </w:pPr>
      <w:r>
        <w:rPr>
          <w:rFonts w:ascii="Verdana" w:hAnsi="Verdana"/>
          <w:lang w:val="cy"/>
        </w:rPr>
        <w:lastRenderedPageBreak/>
        <w:t>Adolygodd y bwrdd y ffigurau perfformiad fel y manylwyd arnynt yn yr adroddiad, gan nodi bod yr heddlu wedi cael ceisiadau a oedd yn fwy na'r galw a ragwelwyd yn ystod y cyfnod adrodd hwn. Er bod y tîm yn parhau i gau achosion sy’n uwch na’r lefelau a ragwelwyd, mae’r galw sy’n dod i mewn wedi arwain at gynnydd mewn ‘gwaith ar y gweill’ o hyd.</w:t>
      </w:r>
    </w:p>
    <w:p w14:paraId="02AC8405" w14:textId="77777777" w:rsidR="00BC362C" w:rsidRDefault="00BC362C" w:rsidP="000C3E7C">
      <w:pPr>
        <w:rPr>
          <w:rFonts w:ascii="Verdana" w:hAnsi="Verdana"/>
        </w:rPr>
      </w:pPr>
    </w:p>
    <w:p w14:paraId="52A45267" w14:textId="67FDA7EC" w:rsidR="00982012" w:rsidRDefault="00BC362C" w:rsidP="00B60C21">
      <w:pPr>
        <w:rPr>
          <w:rFonts w:ascii="Verdana" w:hAnsi="Verdana"/>
        </w:rPr>
      </w:pPr>
      <w:r>
        <w:rPr>
          <w:rFonts w:ascii="Verdana" w:hAnsi="Verdana"/>
          <w:lang w:val="cy"/>
        </w:rPr>
        <w:t>Dywedodd y Prif Arolygydd wrth y bwrdd am fesurau sydd wedi'u rhoi ar waith i helpu i leihau'r ôl-groniad a rheoli'r galw. Mae’r mesurau hyn yn cynnwys Heddlu’r Weinyddiaeth Amddiffyn a Chwnstabliaeth Swydd Gaer yn cynorthwyo gyda rhai mathau o geisiadau, aelod o staff dros dro i gynorthwyo gyda chwiliadau sylfaenol, staff yn gweithio goramser ac mae’r Gwasanaeth Datgelu a Gwahardd wedi cymeradwyo dau swyddog penderfyniadau cyfwerth ag amser llawn am gyfnod penodol o 12 mis.</w:t>
      </w:r>
      <w:r w:rsidR="00151F29">
        <w:rPr>
          <w:rFonts w:ascii="Verdana" w:hAnsi="Verdana"/>
          <w:lang w:val="cy"/>
        </w:rPr>
        <w:t xml:space="preserve"> </w:t>
      </w:r>
      <w:r>
        <w:rPr>
          <w:rFonts w:ascii="Verdana" w:hAnsi="Verdana"/>
          <w:lang w:val="cy"/>
        </w:rPr>
        <w:t>Mae disgwyl i un ddechrau ym mis Tachwedd. Yn anffodus, tynnodd yr ymgeisydd llwyddiannus arall ei gais yn ôl yn ystod y broses fetio/Adnoddau Dynol ac mae'r swydd wedi'i hail-hysbysebu. Mae Prif Arolygydd Dros Dro sydd ar secondiad i'r Maes Busnes Rheoli Gwybodaeth bellach yn gweithio gyda'r tîm i adolygu'r prosesau presennol ac mae cytundeb ag awdurdodau lleol yn golygu y bydd gwiriadau'r Gwasanaeth Datgelu a Gwahardd ar aelodau eu gweithlu sydd wedi mynd dros yr amserlen 60 diwrnod yn cael eu blaenoriaethu. </w:t>
      </w:r>
    </w:p>
    <w:p w14:paraId="2A64E5AC" w14:textId="77777777" w:rsidR="004240EA" w:rsidRDefault="004240EA" w:rsidP="00B60C21">
      <w:pPr>
        <w:rPr>
          <w:rFonts w:ascii="Verdana" w:hAnsi="Verdana"/>
        </w:rPr>
      </w:pPr>
    </w:p>
    <w:p w14:paraId="00C19408" w14:textId="24491FCC" w:rsidR="000C3E7C" w:rsidRDefault="00E4659A" w:rsidP="000C3E7C">
      <w:pPr>
        <w:rPr>
          <w:rFonts w:ascii="Verdana" w:hAnsi="Verdana"/>
        </w:rPr>
      </w:pPr>
      <w:r>
        <w:rPr>
          <w:rFonts w:ascii="Verdana" w:hAnsi="Verdana"/>
          <w:lang w:val="cy"/>
        </w:rPr>
        <w:t xml:space="preserve">Dywedodd y Prif Arolygydd eu bod yn ceisio annog staff o fewn awdurdodau lleol i ymuno â gwasanaeth diweddaru'r Gwasanaeth Datgelu a Gwahardd er mwyn lleihau nifer y ceisiadau newydd a dyblyg sy'n dod i'r heddlu. </w:t>
      </w:r>
    </w:p>
    <w:p w14:paraId="58F15721" w14:textId="34F6BEC0" w:rsidR="7E91C355" w:rsidRDefault="7E91C355" w:rsidP="7E91C355">
      <w:pPr>
        <w:rPr>
          <w:rFonts w:ascii="Verdana" w:hAnsi="Verdana"/>
        </w:rPr>
      </w:pPr>
    </w:p>
    <w:p w14:paraId="1559E70F" w14:textId="7A82DDB6" w:rsidR="00D670F2" w:rsidRDefault="001302A2" w:rsidP="000C3E7C">
      <w:pPr>
        <w:rPr>
          <w:rFonts w:ascii="Verdana" w:hAnsi="Verdana"/>
          <w:b/>
          <w:bCs/>
          <w:color w:val="FF0000"/>
        </w:rPr>
      </w:pPr>
      <w:r>
        <w:rPr>
          <w:rFonts w:ascii="Verdana" w:hAnsi="Verdana"/>
          <w:b/>
          <w:bCs/>
          <w:color w:val="FF0000"/>
          <w:lang w:val="cy"/>
        </w:rPr>
        <w:t xml:space="preserve">Cam gweithredu: Y Prif Arolygydd i roi adborth i'r Bwrdd Plismona yn dilyn trafodaeth â’i Pwynt Cyswllt Sengl ynghylch gwasanaeth Diweddaru'r Gwasanaeth Datgelu a Gwahardd a cheisiadau dyblyg. </w:t>
      </w:r>
    </w:p>
    <w:p w14:paraId="5FD9E075" w14:textId="77777777" w:rsidR="00134F77" w:rsidRDefault="00134F77" w:rsidP="000C3E7C">
      <w:pPr>
        <w:rPr>
          <w:rFonts w:ascii="Verdana" w:hAnsi="Verdana"/>
        </w:rPr>
      </w:pPr>
    </w:p>
    <w:p w14:paraId="061422D3" w14:textId="66D5251B" w:rsidR="00CD3B14" w:rsidRDefault="00D670F2" w:rsidP="000C3E7C">
      <w:pPr>
        <w:rPr>
          <w:rFonts w:ascii="Verdana" w:hAnsi="Verdana"/>
        </w:rPr>
      </w:pPr>
      <w:r>
        <w:rPr>
          <w:rFonts w:ascii="Verdana" w:hAnsi="Verdana"/>
          <w:lang w:val="cy"/>
        </w:rPr>
        <w:t>Cwestiynodd Comisiynydd yr Heddlu a Throseddu a fu twf cynigion yn y maes hwn. Dywedodd y Cyfarwyddwr Cyllid y bu, ond roedd yr heddlu yn edrych ar yr hyn y gellir ei gyflawni drwy brosesau yn y lle cyntaf gan gynnwys llenwi'r swyddi gwag yn yr adran a'r gwaith sy'n mynd rhagddo o safbwynt gwelliant parhaus.</w:t>
      </w:r>
    </w:p>
    <w:p w14:paraId="10EC8C65" w14:textId="77777777" w:rsidR="00CD3B14" w:rsidRDefault="00CD3B14" w:rsidP="000C3E7C">
      <w:pPr>
        <w:rPr>
          <w:rFonts w:ascii="Verdana" w:hAnsi="Verdana"/>
        </w:rPr>
      </w:pPr>
    </w:p>
    <w:p w14:paraId="49057FBC" w14:textId="69B2F607" w:rsidR="00D670F2" w:rsidRDefault="003E051B" w:rsidP="000C3E7C">
      <w:pPr>
        <w:rPr>
          <w:rFonts w:ascii="Verdana" w:hAnsi="Verdana"/>
        </w:rPr>
      </w:pPr>
      <w:r>
        <w:rPr>
          <w:rFonts w:ascii="Verdana" w:hAnsi="Verdana"/>
          <w:lang w:val="cy"/>
        </w:rPr>
        <w:t xml:space="preserve">O ran perfformiad Rhyddid Gwybodaeth, ar 14 Hydref 2024, roedd tri achos yn yr ôl-groniad rhyddid gwybodaeth. Mae'r hynaf o'r achosion hyn 12 diwrnod yn hwyr. Cyfradd gydymffurfio'r heddlu â'r amserlen 20 diwrnod yw 87%.  </w:t>
      </w:r>
    </w:p>
    <w:p w14:paraId="1201EC58" w14:textId="658EE30C" w:rsidR="7E91C355" w:rsidRDefault="7E91C355" w:rsidP="7E91C355">
      <w:pPr>
        <w:rPr>
          <w:rFonts w:ascii="Verdana" w:hAnsi="Verdana"/>
        </w:rPr>
      </w:pPr>
    </w:p>
    <w:p w14:paraId="5A6CE7A7" w14:textId="3C5A6E2F" w:rsidR="00826C16" w:rsidRDefault="00D61542" w:rsidP="000C3E7C">
      <w:pPr>
        <w:rPr>
          <w:rFonts w:ascii="Verdana" w:hAnsi="Verdana"/>
        </w:rPr>
      </w:pPr>
      <w:r>
        <w:rPr>
          <w:rFonts w:ascii="Verdana" w:hAnsi="Verdana"/>
          <w:lang w:val="cy"/>
        </w:rPr>
        <w:t xml:space="preserve">Dywedodd y Prif Arolygydd fod ceisiadau am fynediad at ddata gan y testun wedi cronni dros gyfnod gwyliau’r haf – o un achos erbyn 5 </w:t>
      </w:r>
      <w:r>
        <w:rPr>
          <w:rFonts w:ascii="Verdana" w:hAnsi="Verdana"/>
          <w:lang w:val="cy"/>
        </w:rPr>
        <w:lastRenderedPageBreak/>
        <w:t>Gorffennaf, i 32 erbyn 30 Awst. Mae’r ôl-groniad hwn wedi’i leihau yn ystod mis Medi ac mae bellach yn bump.</w:t>
      </w:r>
    </w:p>
    <w:p w14:paraId="570A9100" w14:textId="77777777" w:rsidR="00E71894" w:rsidRDefault="00E71894" w:rsidP="000C3E7C">
      <w:pPr>
        <w:rPr>
          <w:rFonts w:ascii="Verdana" w:hAnsi="Verdana"/>
        </w:rPr>
      </w:pPr>
    </w:p>
    <w:p w14:paraId="60E10BC0" w14:textId="24432F3C" w:rsidR="00034335" w:rsidRDefault="00890139" w:rsidP="000C3E7C">
      <w:pPr>
        <w:rPr>
          <w:rFonts w:ascii="Verdana" w:hAnsi="Verdana"/>
        </w:rPr>
      </w:pPr>
      <w:r>
        <w:rPr>
          <w:rFonts w:ascii="Verdana" w:hAnsi="Verdana"/>
          <w:lang w:val="cy"/>
        </w:rPr>
        <w:t>Dywedwyd bod y galw mwyaf am yr Uned Datgelu gan y Gwasanaeth Prawf, sef 42% o gyfanswm y ceisiadau a ddaeth i law rhwng wythnos 5 Ebrill a 4 Hydref. Dywedodd y Prif Arolygydd Dros Dro y byddai'n gweithio gyda'r Gwasanaeth Prawf i ddeall y galw yn well.</w:t>
      </w:r>
    </w:p>
    <w:p w14:paraId="247EDC0C" w14:textId="77777777" w:rsidR="007D4078" w:rsidRDefault="007D4078" w:rsidP="000C3E7C">
      <w:pPr>
        <w:rPr>
          <w:rFonts w:ascii="Verdana" w:hAnsi="Verdana"/>
        </w:rPr>
      </w:pPr>
    </w:p>
    <w:p w14:paraId="4A4089B5" w14:textId="3B1F2FA6" w:rsidR="002D7E5F" w:rsidRDefault="007D4078" w:rsidP="7E91C355">
      <w:pPr>
        <w:rPr>
          <w:rFonts w:ascii="Verdana" w:hAnsi="Verdana"/>
        </w:rPr>
      </w:pPr>
      <w:r>
        <w:rPr>
          <w:rFonts w:ascii="Verdana" w:hAnsi="Verdana"/>
          <w:lang w:val="cy"/>
        </w:rPr>
        <w:t xml:space="preserve">Holodd y Prif Swyddog Cyllid Dros Dro ynghylch nifer yr aelodau staff dros dro yn y </w:t>
      </w:r>
      <w:bookmarkStart w:id="0" w:name="_Hlk182317609"/>
      <w:r>
        <w:rPr>
          <w:rFonts w:ascii="Verdana" w:hAnsi="Verdana"/>
          <w:lang w:val="cy"/>
        </w:rPr>
        <w:t xml:space="preserve">Maes Busnes Rheoli Gwybodaeth </w:t>
      </w:r>
      <w:bookmarkEnd w:id="0"/>
      <w:r>
        <w:rPr>
          <w:rFonts w:ascii="Verdana" w:hAnsi="Verdana"/>
          <w:lang w:val="cy"/>
        </w:rPr>
        <w:t>ac o ble roeddent yn cael eu tynnu.</w:t>
      </w:r>
    </w:p>
    <w:p w14:paraId="24F5A171" w14:textId="77777777" w:rsidR="002756D2" w:rsidRDefault="002756D2" w:rsidP="000C3E7C">
      <w:pPr>
        <w:rPr>
          <w:rFonts w:ascii="Verdana" w:hAnsi="Verdana"/>
        </w:rPr>
      </w:pPr>
    </w:p>
    <w:p w14:paraId="592D32BF" w14:textId="45994BE2" w:rsidR="002756D2" w:rsidRPr="009D7EAF" w:rsidRDefault="002756D2" w:rsidP="000C3E7C">
      <w:pPr>
        <w:rPr>
          <w:rFonts w:ascii="Verdana" w:hAnsi="Verdana"/>
          <w:b/>
          <w:bCs/>
          <w:color w:val="FF0000"/>
        </w:rPr>
      </w:pPr>
      <w:r>
        <w:rPr>
          <w:rFonts w:ascii="Verdana" w:hAnsi="Verdana"/>
          <w:b/>
          <w:bCs/>
          <w:color w:val="FF0000"/>
          <w:lang w:val="cy"/>
        </w:rPr>
        <w:t xml:space="preserve">Cam gweithredu: Y Prif Arolygydd i ddarparu ffigurau ar gyfer nifer yr aelodau staff dros dro yn y Maes Busnes Rheoli Gwybodaeth. </w:t>
      </w:r>
    </w:p>
    <w:p w14:paraId="46D95901" w14:textId="77777777" w:rsidR="007D4078" w:rsidRDefault="007D4078" w:rsidP="000C3E7C">
      <w:pPr>
        <w:rPr>
          <w:rFonts w:ascii="Verdana" w:hAnsi="Verdana"/>
        </w:rPr>
      </w:pPr>
    </w:p>
    <w:p w14:paraId="6EB35965" w14:textId="77777777" w:rsidR="00982012" w:rsidRPr="0009090B" w:rsidRDefault="00982012" w:rsidP="000C3E7C">
      <w:pPr>
        <w:rPr>
          <w:rFonts w:ascii="Verdana" w:hAnsi="Verdana"/>
        </w:rPr>
      </w:pPr>
    </w:p>
    <w:p w14:paraId="1BBD96BF" w14:textId="039EBCFB" w:rsidR="007026AE" w:rsidRPr="00C103BF" w:rsidRDefault="003C0700" w:rsidP="00EE50CC">
      <w:pPr>
        <w:pStyle w:val="ParagraffRhestr"/>
        <w:numPr>
          <w:ilvl w:val="0"/>
          <w:numId w:val="3"/>
        </w:numPr>
        <w:rPr>
          <w:rFonts w:ascii="Verdana" w:hAnsi="Verdana" w:cs="Arial"/>
          <w:b/>
        </w:rPr>
      </w:pPr>
      <w:r>
        <w:rPr>
          <w:rFonts w:ascii="Verdana" w:hAnsi="Verdana" w:cs="Arial"/>
          <w:b/>
          <w:bCs/>
          <w:sz w:val="24"/>
          <w:szCs w:val="24"/>
          <w:lang w:val="cy"/>
        </w:rPr>
        <w:t xml:space="preserve">Diweddariad ar y Cynllun Peilot Menter Siop-ladrad </w:t>
      </w:r>
    </w:p>
    <w:p w14:paraId="79B60970" w14:textId="698D19BB" w:rsidR="00F758B2" w:rsidRDefault="00C103BF" w:rsidP="7E91C355">
      <w:pPr>
        <w:rPr>
          <w:rFonts w:ascii="Verdana" w:eastAsiaTheme="minorEastAsia" w:hAnsi="Verdana" w:cs="Arial"/>
        </w:rPr>
      </w:pPr>
      <w:r>
        <w:rPr>
          <w:rFonts w:ascii="Verdana" w:eastAsiaTheme="minorEastAsia" w:hAnsi="Verdana" w:cs="Arial"/>
          <w:lang w:val="cy"/>
        </w:rPr>
        <w:t>Ystyriodd y bwrdd yr wybodaeth ddiweddaraf am y fenter siop-ladrad. Pwrpas y fenter siop-ladrad oedd symleiddio a chyflymu ymdrin â throseddau siop-ladrad trwy weithredu proses lle nad yw'r rhai a ddrwgdybir bellach yn cael eu cyfweld lle mae meini prawf penodol yn cael eu bodloni. Yr achosion hynny yw pan fo tystiolaeth ddiwrthdro oherwydd fideo teledu cylch cyfyng o ansawdd uchel, datganiadau adnabod cryf, bydd y prawf cod llawn eisoes wedi'i fodloni sy'n golygu nad oes angen cyfweliad ar gyfer erlyn. Rhoddwyd y fenter ar waith yn y Ganolfan Troseddau a Digwyddiadau gan fod y rhan fwyaf o droseddau a drefnwyd yn cael eu cofnodi a'u hymchwilio i ddechrau o fewn y ganolfan sy'n cynnal ymchwiliadau bwrdd gwaith yn unig. Bydd y Ganolfan Troseddau a Digwyddiadau yn parhau i ddefnyddio'r Fenter Siop-ladrad oni nodir yn wahanol.</w:t>
      </w:r>
    </w:p>
    <w:p w14:paraId="444B28D6" w14:textId="05B47215" w:rsidR="7E91C355" w:rsidRDefault="7E91C355" w:rsidP="7E91C355">
      <w:pPr>
        <w:rPr>
          <w:rFonts w:ascii="Verdana" w:eastAsiaTheme="minorEastAsia" w:hAnsi="Verdana" w:cs="Arial"/>
        </w:rPr>
      </w:pPr>
    </w:p>
    <w:p w14:paraId="6ADA5BD2" w14:textId="0171CFE1" w:rsidR="00180A26" w:rsidRDefault="00982804" w:rsidP="7E91C355">
      <w:pPr>
        <w:spacing w:before="100" w:beforeAutospacing="1" w:after="100" w:afterAutospacing="1"/>
        <w:rPr>
          <w:rFonts w:ascii="Verdana" w:eastAsiaTheme="minorEastAsia" w:hAnsi="Verdana" w:cs="Arial"/>
        </w:rPr>
      </w:pPr>
      <w:r>
        <w:rPr>
          <w:rFonts w:ascii="Verdana" w:eastAsiaTheme="minorEastAsia" w:hAnsi="Verdana" w:cs="Arial"/>
          <w:lang w:val="cy"/>
        </w:rPr>
        <w:t xml:space="preserve">Dywedodd y Prif Gwnstabl y bydd siop-ladrad yn rhan o'r gyfran nesaf o droseddau i'w cynnwys yn Ebit yn gynnar y flwyddyn nesaf. </w:t>
      </w:r>
    </w:p>
    <w:p w14:paraId="2280519C" w14:textId="6045D2AF" w:rsidR="7E91C355" w:rsidRDefault="7E91C355" w:rsidP="7E91C355">
      <w:pPr>
        <w:spacing w:beforeAutospacing="1" w:afterAutospacing="1"/>
        <w:rPr>
          <w:rFonts w:ascii="Verdana" w:eastAsiaTheme="minorEastAsia" w:hAnsi="Verdana" w:cs="Arial"/>
        </w:rPr>
      </w:pPr>
    </w:p>
    <w:p w14:paraId="3014180A" w14:textId="3D7C6A9F" w:rsidR="7E91C355" w:rsidRDefault="00420060" w:rsidP="001B4770">
      <w:pPr>
        <w:spacing w:before="100" w:beforeAutospacing="1" w:after="100" w:afterAutospacing="1"/>
        <w:rPr>
          <w:rFonts w:ascii="Verdana" w:eastAsiaTheme="minorEastAsia" w:hAnsi="Verdana" w:cs="Arial"/>
        </w:rPr>
      </w:pPr>
      <w:r>
        <w:rPr>
          <w:rFonts w:ascii="Verdana" w:eastAsiaTheme="minorEastAsia" w:hAnsi="Verdana" w:cs="Arial"/>
          <w:lang w:val="cy"/>
        </w:rPr>
        <w:t xml:space="preserve">Nododd y Prif Swyddog Cyllid Dros Dro y bu cynnydd penodol mewn siop-ladrad yn Sir Benfro a gofynnodd a oedd unrhyw heriau yn y maes hwnnw. Dywedodd y Prif Gwnstabl nad oedd yn ymwybodol o unrhyw beth ond y byddai'n ymchwilio i'r mater. </w:t>
      </w:r>
    </w:p>
    <w:p w14:paraId="7EC39EB7" w14:textId="21E64F83" w:rsidR="00420060" w:rsidRPr="00D63E6B" w:rsidRDefault="00420060" w:rsidP="00F758B2">
      <w:pPr>
        <w:spacing w:before="100" w:beforeAutospacing="1" w:after="100" w:afterAutospacing="1"/>
        <w:rPr>
          <w:rFonts w:ascii="Verdana" w:eastAsiaTheme="minorHAnsi" w:hAnsi="Verdana" w:cs="Arial"/>
          <w:b/>
        </w:rPr>
      </w:pPr>
      <w:r>
        <w:rPr>
          <w:rFonts w:ascii="Verdana" w:eastAsiaTheme="minorHAnsi" w:hAnsi="Verdana" w:cs="Arial"/>
          <w:b/>
          <w:bCs/>
          <w:color w:val="FF0000"/>
          <w:lang w:val="cy"/>
        </w:rPr>
        <w:t xml:space="preserve">Cam gweithredu: Yr heddlu i ddarparu rhagor o wybodaeth am y cynnydd yn nifer yr achosion o siop-ladrad yn Sir Benfro. </w:t>
      </w:r>
    </w:p>
    <w:p w14:paraId="63C6D489" w14:textId="77777777" w:rsidR="00C103BF" w:rsidRPr="00C103BF" w:rsidRDefault="00C103BF" w:rsidP="00C103BF">
      <w:pPr>
        <w:rPr>
          <w:rFonts w:ascii="Verdana" w:eastAsiaTheme="minorHAnsi" w:hAnsi="Verdana" w:cs="Arial"/>
          <w:b/>
        </w:rPr>
      </w:pPr>
    </w:p>
    <w:p w14:paraId="03F94D6D" w14:textId="6B5BC85A" w:rsidR="00414E43" w:rsidRPr="006F7585" w:rsidRDefault="008C0644" w:rsidP="008C0644">
      <w:pPr>
        <w:pStyle w:val="Pennawd2"/>
      </w:pPr>
      <w:r>
        <w:rPr>
          <w:bCs/>
          <w:lang w:val="cy"/>
        </w:rPr>
        <w:t>Cwestiynau i'r Prif Gwnstabl</w:t>
      </w:r>
    </w:p>
    <w:p w14:paraId="00E901FD" w14:textId="77777777" w:rsidR="00BC0A91" w:rsidRDefault="00BC0A91" w:rsidP="00C91040">
      <w:pPr>
        <w:pStyle w:val="Pennawd2"/>
        <w:numPr>
          <w:ilvl w:val="0"/>
          <w:numId w:val="0"/>
        </w:numPr>
      </w:pPr>
    </w:p>
    <w:p w14:paraId="23686F55" w14:textId="3122CC4E" w:rsidR="00725FC1" w:rsidRDefault="00725FC1" w:rsidP="00725FC1">
      <w:pPr>
        <w:pStyle w:val="ParagraffRhestr"/>
        <w:numPr>
          <w:ilvl w:val="0"/>
          <w:numId w:val="4"/>
        </w:numPr>
        <w:rPr>
          <w:rFonts w:ascii="Verdana" w:hAnsi="Verdana" w:cs="Arial"/>
          <w:b/>
          <w:sz w:val="24"/>
          <w:szCs w:val="24"/>
        </w:rPr>
      </w:pPr>
      <w:r>
        <w:rPr>
          <w:rFonts w:ascii="Verdana" w:hAnsi="Verdana" w:cs="Arial"/>
          <w:b/>
          <w:bCs/>
          <w:sz w:val="24"/>
          <w:szCs w:val="24"/>
          <w:lang w:val="cy"/>
        </w:rPr>
        <w:t>Mae gwella'r berthynas rhwng yr heddlu a'n cymunedau yn mynd i fod yn hanfodol i wella ymddiriedaeth a hyder yn y gwasanaeth. Mae adborth gan y cyhoedd a chynrychiolwyr cymunedol yn ymgynghoriad Cynllun Heddlu a Throseddu diweddar Comisiynydd yr Heddlu a Throseddu yn amlygu’r angen am well cyfathrebu a chydweithio rhwng yr heddlu a chymunedau lleol.  Beth yw strategaeth ymgysylltu’r heddlu ar gyfer meithrin a chynnal perthnasoedd cadarnhaol â chynrychiolwyr a grwpiau cymunedol, ac a oes unrhyw fesurau perfformiad ar waith i fonitro’r ymgysylltu?</w:t>
      </w:r>
    </w:p>
    <w:p w14:paraId="7C92021E" w14:textId="10BE1A25" w:rsidR="009F2791" w:rsidRDefault="003F2159" w:rsidP="7E91C355">
      <w:pPr>
        <w:rPr>
          <w:rFonts w:ascii="Verdana" w:hAnsi="Verdana" w:cs="Arial"/>
          <w:lang w:val="cy"/>
        </w:rPr>
      </w:pPr>
      <w:r>
        <w:rPr>
          <w:rFonts w:ascii="Verdana" w:hAnsi="Verdana" w:cs="Arial"/>
          <w:lang w:val="cy"/>
        </w:rPr>
        <w:t xml:space="preserve">Dywedodd y Prif Gwnstabl fod yr heddlu wedi lansio ei strategaeth Tîm Plismona Bro ac Atal newydd a strategaeth atal ac ymgysylltu â’r gymuned y Tîm Plismona Bro ac Atal ar ddiwedd mis Awst 2024. Mae'r strategaethau newydd wedi nodi'r cynllun ar gyfer yr heddlu ar gyfer y pedair blynedd nesaf ynghylch sut y byddant yn ymgysylltu â chymunedau. Er mwyn sicrhau bod y strategaethau'n ystyrlon ac yn cael eu darparu ar draws y sefydliad, cânt eu hategu gan gynllun cyflawni a fframwaith perfformiad. Crëwyd y cynllun cyflawni a'r fframwaith perfformiad ar y cyd ag ymarferwyr y Tîm Plismona Bro ac Atal a phartneriaid gan gynnwys Swyddfa Comisiynydd yr Heddlu a Throseddu. Mae’r fframwaith perfformiad bellach yn mandadu elfennau penodol o ymgysylltu â’r gymuned, er enghraifft rhaid i Dimau Plismona Bro ac Atal gael cyfarfod cymunedol misol, sesiwn friffio stryd gydag arweinwyr cymunedol lleol a digwyddiad cwrdd â’r stryd.  Rhaid iddynt hefyd gyhoeddi eu blaenoriaethau lleol ar gyfer y mis i ddod ar eu sianeli cyfryngau cymdeithasol ac ar wefan yr heddlu. Er mwyn sicrhau cydymffurfiaeth â’r fframwaith perfformiad a’r cynllun cyflawni, mae llwybr llywodraethu ac adrodd ar berfformiad newydd wedi’i roi ar waith i gefnogi rheoli perfformiad o amgylch y fframwaith, h.y. mae proses adrodd newydd trwy Teams Microsoft ar gydymffurfiad misol pob Tîm Plismona Bro ac Atal yn erbyn y fframwaith.  </w:t>
      </w:r>
    </w:p>
    <w:p w14:paraId="7D3077E4" w14:textId="77777777" w:rsidR="00A827AE" w:rsidRDefault="00A827AE" w:rsidP="7E91C355">
      <w:pPr>
        <w:rPr>
          <w:rFonts w:ascii="Verdana" w:hAnsi="Verdana" w:cs="Arial"/>
        </w:rPr>
      </w:pPr>
    </w:p>
    <w:p w14:paraId="2CEE478E" w14:textId="22322F6F" w:rsidR="009F2791" w:rsidRDefault="008F5FBE" w:rsidP="7E91C355">
      <w:pPr>
        <w:rPr>
          <w:rFonts w:ascii="Verdana" w:hAnsi="Verdana" w:cs="Arial"/>
        </w:rPr>
      </w:pPr>
      <w:r>
        <w:rPr>
          <w:rFonts w:ascii="Verdana" w:hAnsi="Verdana" w:cs="Arial"/>
          <w:lang w:val="cy"/>
        </w:rPr>
        <w:t>I atgyfnerthu'r negeseuon, mae'r heddlu'n cynnal cyfres o sioeau teithiol Tîm Plismona Bro ac Atal ar draws yr heddlu rhwng mis Medi a mis Hydref, yn ogystal â rhai sesiynau gweddilliol ar-lein.</w:t>
      </w:r>
    </w:p>
    <w:p w14:paraId="02C9E01F" w14:textId="32BC3F3D" w:rsidR="004D69A7" w:rsidRDefault="004D69A7" w:rsidP="003F2159">
      <w:pPr>
        <w:rPr>
          <w:rFonts w:ascii="Verdana" w:hAnsi="Verdana" w:cs="Arial"/>
          <w:bCs/>
        </w:rPr>
      </w:pPr>
      <w:r>
        <w:rPr>
          <w:rFonts w:ascii="Verdana" w:hAnsi="Verdana" w:cs="Arial"/>
          <w:lang w:val="cy"/>
        </w:rPr>
        <w:t>Y cam nesaf yw cynhyrchu set o ddangosyddion perfformiad allweddol i fonitro cynnydd yn erbyn y strategaeth (erbyn diwedd Tachwedd) a bydd monitro yn digwydd yn y Bwrdd Plismona Gweithredol.</w:t>
      </w:r>
    </w:p>
    <w:p w14:paraId="0795A899" w14:textId="77777777" w:rsidR="00E9536F" w:rsidRPr="003F2159" w:rsidRDefault="00E9536F" w:rsidP="003F2159">
      <w:pPr>
        <w:rPr>
          <w:rFonts w:ascii="Verdana" w:hAnsi="Verdana" w:cs="Arial"/>
          <w:bCs/>
        </w:rPr>
      </w:pPr>
    </w:p>
    <w:p w14:paraId="58ED8668" w14:textId="77777777" w:rsidR="004A22AF" w:rsidRDefault="004A22AF" w:rsidP="004A22AF">
      <w:pPr>
        <w:pStyle w:val="ParagraffRhestr"/>
        <w:numPr>
          <w:ilvl w:val="0"/>
          <w:numId w:val="4"/>
        </w:numPr>
        <w:rPr>
          <w:rFonts w:ascii="Verdana" w:hAnsi="Verdana" w:cs="Arial"/>
          <w:b/>
          <w:sz w:val="24"/>
          <w:szCs w:val="24"/>
        </w:rPr>
      </w:pPr>
      <w:r>
        <w:rPr>
          <w:rFonts w:ascii="Verdana" w:hAnsi="Verdana" w:cs="Arial"/>
          <w:b/>
          <w:bCs/>
          <w:sz w:val="24"/>
          <w:szCs w:val="24"/>
          <w:lang w:val="cy"/>
        </w:rPr>
        <w:lastRenderedPageBreak/>
        <w:t>Roedd gwelededd yr heddlu hefyd yn thema gyson o fewn yr ymgynghoriad, gydag adborth yn nodi awydd am heddlu mwy gweladwy, yn enwedig mewn ardaloedd gwledig.  A oes lefelau adnoddau gweithredol gofynnol y mae angen eu cynnal, a pha fecanweithiau goruchwylio sydd gan y Prif Gwnstabl ar waith i sicrhau y cedwir at y ‘polisi ar ddyletswyddau eraill’?</w:t>
      </w:r>
    </w:p>
    <w:p w14:paraId="38743B7E" w14:textId="1E4AA68B" w:rsidR="00D77128" w:rsidRPr="00D77128" w:rsidRDefault="008E0466" w:rsidP="7E91C355">
      <w:pPr>
        <w:rPr>
          <w:rFonts w:ascii="Verdana" w:hAnsi="Verdana" w:cs="Arial"/>
        </w:rPr>
      </w:pPr>
      <w:r>
        <w:rPr>
          <w:rFonts w:ascii="Verdana" w:hAnsi="Verdana" w:cs="Arial"/>
          <w:lang w:val="cy"/>
        </w:rPr>
        <w:t>Dywedodd y Prif Gwnstabl bod yr heddlu, fel rhan o strategaeth newydd y Tîm Plismona Bro ac Atal, wedi lansio ‘polisi ar ddyletswyddau eraill’ sy'n cynnwys llywodraethu penodol o ran tynnu aelodau’r Tîm Plismona Bro ac Atal i gyflawni dyletswyddau eraill ledled yr heddlu.  Gall Comander Aur yr heddlu neu Gomander ardal blismona leol a Rheolwr Digwyddiadau’r heddlu dynnu Tîm Plismona Bro ac Atal o'u dyletswyddau craidd sy'n ymwneud ag ymgysylltu â'r gymuned a gweithgaredd atal. Er mwyn monitro cydymffurfiaeth â'r polisi hwn, mae ffurflen E wedi'i chyflwyno y mae staff Tîm Plismona Bro ac Atal bellach yn ei chwblhau pan gânt eu tynnu, ac nid yw'r dyletswyddau eraill yn cydymffurfio â'r polisi newydd.  Mae'r ffurflenni hynny bellach yn bwydo dangosfwrdd i gefnogi monitro cydymffurfiaeth.  Bydd llywodraethu a chraffu cyffredinol yn digwydd yng nghyfarfod strategol misol a chyfarfod perfformiad misol y Dirprwy Brif Gwnstabl</w:t>
      </w:r>
    </w:p>
    <w:p w14:paraId="70B4D617" w14:textId="081D1528" w:rsidR="7E91C355" w:rsidRDefault="7E91C355" w:rsidP="7E91C355">
      <w:pPr>
        <w:rPr>
          <w:rFonts w:ascii="Verdana" w:hAnsi="Verdana" w:cs="Arial"/>
        </w:rPr>
      </w:pPr>
    </w:p>
    <w:p w14:paraId="086D4C5E" w14:textId="42E11707" w:rsidR="00E329A3" w:rsidRPr="00E329A3" w:rsidRDefault="00D77128" w:rsidP="7E91C355">
      <w:pPr>
        <w:rPr>
          <w:rFonts w:ascii="Verdana" w:hAnsi="Verdana" w:cs="Arial"/>
        </w:rPr>
      </w:pPr>
      <w:r>
        <w:rPr>
          <w:rFonts w:ascii="Verdana" w:hAnsi="Verdana" w:cs="Arial"/>
          <w:lang w:val="cy"/>
        </w:rPr>
        <w:t xml:space="preserve">Mae'r dull newydd hwn yn ceisio atal y sefydliad rhag defnyddio Tîm Plismona Bro ac Atal ar gyfer galw ymateb craidd ac yn lle hynny eu galluogi i ddatrys problemau, i atal galw a sicrhau llai o ddioddefwyr, tra'n cynnal lefelau uchel o welededd o fewn cymunedau.  </w:t>
      </w:r>
    </w:p>
    <w:p w14:paraId="3B4735F3" w14:textId="77777777" w:rsidR="00FE3E80" w:rsidRPr="00FE3E80" w:rsidRDefault="00FE3E80" w:rsidP="00FE3E80">
      <w:pPr>
        <w:pStyle w:val="ParagraffRhestr"/>
        <w:rPr>
          <w:rFonts w:ascii="Verdana" w:hAnsi="Verdana" w:cs="Arial"/>
          <w:b/>
          <w:sz w:val="24"/>
          <w:szCs w:val="24"/>
        </w:rPr>
      </w:pPr>
    </w:p>
    <w:p w14:paraId="62859F90" w14:textId="77777777" w:rsidR="00FE3E80" w:rsidRPr="004A22AF" w:rsidRDefault="00FE3E80" w:rsidP="00FE3E80">
      <w:pPr>
        <w:pStyle w:val="ParagraffRhestr"/>
        <w:rPr>
          <w:rFonts w:ascii="Verdana" w:hAnsi="Verdana" w:cs="Arial"/>
          <w:b/>
          <w:sz w:val="24"/>
          <w:szCs w:val="24"/>
        </w:rPr>
      </w:pPr>
    </w:p>
    <w:p w14:paraId="0F5F0334" w14:textId="428B82A8" w:rsidR="00B04515" w:rsidRPr="00EA3226" w:rsidRDefault="00FE3E80" w:rsidP="008713BF">
      <w:pPr>
        <w:pStyle w:val="ParagraffRhestr"/>
        <w:numPr>
          <w:ilvl w:val="0"/>
          <w:numId w:val="4"/>
        </w:numPr>
        <w:rPr>
          <w:rFonts w:ascii="Verdana" w:hAnsi="Verdana" w:cs="Arial"/>
          <w:b/>
          <w:sz w:val="24"/>
          <w:szCs w:val="24"/>
        </w:rPr>
      </w:pPr>
      <w:r>
        <w:rPr>
          <w:rFonts w:ascii="Verdana" w:hAnsi="Verdana" w:cs="Arial"/>
          <w:b/>
          <w:bCs/>
          <w:sz w:val="24"/>
          <w:szCs w:val="24"/>
          <w:lang w:val="cy"/>
        </w:rPr>
        <w:t>Amlygodd adborth staff a swyddogion bryderon am yr angen am well prosesau mewnol a gwell cydweithio rhwng adrannau.  Sut mae’r Prif Gwnstabl yn sicrhau bod cyfathrebu mewnol a chydweithio trawsadrannol yn cael eu cryfhau i wella effeithlonrwydd cyffredinol a darparu gwasanaethau?</w:t>
      </w:r>
    </w:p>
    <w:p w14:paraId="628CB711" w14:textId="2CF55182" w:rsidR="00537D5D" w:rsidRPr="00537D5D" w:rsidRDefault="0067081F" w:rsidP="00537D5D">
      <w:pPr>
        <w:rPr>
          <w:rFonts w:ascii="Verdana" w:hAnsi="Verdana" w:cs="Arial"/>
        </w:rPr>
      </w:pPr>
      <w:r>
        <w:rPr>
          <w:rFonts w:ascii="Verdana" w:hAnsi="Verdana"/>
          <w:lang w:val="cy"/>
        </w:rPr>
        <w:t>Dywedodd y Prif Gwnstabl bod gwelliant parhaus, technoleg ac ymddygiad swyddogion/staff yn ganolog i wella prosesau mewnol a chreu effeithlonrwydd.</w:t>
      </w:r>
      <w:r>
        <w:rPr>
          <w:lang w:val="cy"/>
        </w:rPr>
        <w:t xml:space="preserve"> </w:t>
      </w:r>
      <w:r>
        <w:rPr>
          <w:rFonts w:ascii="Verdana" w:hAnsi="Verdana"/>
          <w:lang w:val="cy"/>
        </w:rPr>
        <w:t>Mae Strategaeth Ymgysylltu wedi'i chreu ar gyfer yr heddlu sy'n amlinellu'n glir y dull o ymgysylltu'n fewnol ar bob lefel.</w:t>
      </w:r>
      <w:r w:rsidR="00151F29">
        <w:rPr>
          <w:rFonts w:ascii="Verdana" w:hAnsi="Verdana"/>
          <w:lang w:val="cy"/>
        </w:rPr>
        <w:t xml:space="preserve"> </w:t>
      </w:r>
      <w:r>
        <w:rPr>
          <w:rFonts w:ascii="Verdana" w:hAnsi="Verdana"/>
          <w:lang w:val="cy"/>
        </w:rPr>
        <w:t>Mae hyn yn cynnwys disgrifiad o bob dull ac amlder ar gyfer pob rôl. Crëwyd y strategaeth mewn diwrnod cwrdd i ffwrdd gyda’r holl uwch arweinwyr a oedd yno yn ymrwymo i’w chyflwyno.</w:t>
      </w:r>
      <w:r>
        <w:rPr>
          <w:lang w:val="cy"/>
        </w:rPr>
        <w:t xml:space="preserve"> </w:t>
      </w:r>
      <w:r>
        <w:rPr>
          <w:rFonts w:ascii="Verdana" w:hAnsi="Verdana"/>
          <w:lang w:val="cy"/>
        </w:rPr>
        <w:t xml:space="preserve">Cynhaliodd Grŵp y Prif Swyddogion ddigwyddiad ymgysylltu a disgwyliadau gydag uwch arweinwyr ym mis </w:t>
      </w:r>
      <w:r>
        <w:rPr>
          <w:rFonts w:ascii="Verdana" w:hAnsi="Verdana"/>
          <w:lang w:val="cy"/>
        </w:rPr>
        <w:lastRenderedPageBreak/>
        <w:t>Mai.</w:t>
      </w:r>
      <w:r w:rsidR="00151F29">
        <w:rPr>
          <w:rFonts w:ascii="Verdana" w:hAnsi="Verdana"/>
          <w:lang w:val="cy"/>
        </w:rPr>
        <w:t xml:space="preserve"> </w:t>
      </w:r>
      <w:r>
        <w:rPr>
          <w:rFonts w:ascii="Verdana" w:hAnsi="Verdana"/>
          <w:lang w:val="cy"/>
        </w:rPr>
        <w:t xml:space="preserve">Pwrpas y digwyddiad hwn a barodd rhwng dwy a thair awr oedd gwrando ar farn penaethiaid adran ac egluro disgwyliadau. Mae pob pennaeth adran wedi cyflwyno digwyddiadau ymgysylltu a disgwyliadau i’w holl staff wyneb yn wyneb dros y pum mis diwethaf. Cyflwynwyd y disgwyliadau trwy gyfres o sleidiau mewn cyflwyniad y cytunwyd a chynhyrchwyd ar y cyd â’r holl uwch arweinwyr. Bydd llywodraethu drwy'r Bwrdd Pobl, Diwylliant a Moeseg. </w:t>
      </w:r>
    </w:p>
    <w:p w14:paraId="21FE7CF6" w14:textId="63EC01B2" w:rsidR="7E91C355" w:rsidRDefault="7E91C355" w:rsidP="7E91C355">
      <w:pPr>
        <w:rPr>
          <w:rFonts w:ascii="Verdana" w:hAnsi="Verdana" w:cs="Arial"/>
        </w:rPr>
      </w:pPr>
    </w:p>
    <w:p w14:paraId="4B57E91B" w14:textId="4C756B8B" w:rsidR="00537D5D" w:rsidRDefault="00537D5D" w:rsidP="00537D5D">
      <w:pPr>
        <w:rPr>
          <w:rFonts w:ascii="Verdana" w:hAnsi="Verdana" w:cs="Arial"/>
          <w:lang w:val="cy"/>
        </w:rPr>
      </w:pPr>
      <w:r>
        <w:rPr>
          <w:rFonts w:ascii="Verdana" w:hAnsi="Verdana" w:cs="Arial"/>
          <w:lang w:val="cy"/>
        </w:rPr>
        <w:t xml:space="preserve">Ar lefel uwch swyddogion/staff mae gennym ddau ddiwrnod cwrdd i ffwrdd y flwyddyn. Mae’r rhain wedi arwain at ddeall materion, dysgu o brosesau’r heddlu </w:t>
      </w:r>
      <w:r w:rsidR="000729DC">
        <w:rPr>
          <w:rFonts w:ascii="Verdana" w:hAnsi="Verdana" w:cs="Arial"/>
          <w:lang w:val="cy"/>
        </w:rPr>
        <w:t xml:space="preserve">(e.e. cylch cynllunio a sicrwydd) </w:t>
      </w:r>
      <w:r>
        <w:rPr>
          <w:rFonts w:ascii="Verdana" w:hAnsi="Verdana" w:cs="Arial"/>
          <w:lang w:val="cy"/>
        </w:rPr>
        <w:t>a chyflawni ymrwymiadau ar y cyd i wella (e.e. digwyddiadau ymgysylltu a disgwyliadau).</w:t>
      </w:r>
    </w:p>
    <w:p w14:paraId="042BC1CE" w14:textId="77777777" w:rsidR="000729DC" w:rsidRPr="00537D5D" w:rsidRDefault="000729DC" w:rsidP="00537D5D">
      <w:pPr>
        <w:rPr>
          <w:rFonts w:ascii="Verdana" w:hAnsi="Verdana" w:cs="Arial"/>
        </w:rPr>
      </w:pPr>
    </w:p>
    <w:p w14:paraId="3B92E3F9" w14:textId="1126A5F2" w:rsidR="00814F68" w:rsidRDefault="00537D5D" w:rsidP="00537D5D">
      <w:pPr>
        <w:rPr>
          <w:rFonts w:ascii="Verdana" w:hAnsi="Verdana" w:cs="Arial"/>
        </w:rPr>
      </w:pPr>
      <w:r>
        <w:rPr>
          <w:rFonts w:ascii="Verdana" w:hAnsi="Verdana" w:cs="Arial"/>
          <w:lang w:val="cy"/>
        </w:rPr>
        <w:t>Mae pob ardal blismona leol bellach yn cychwyn sesiynau briffio gorsaf sy'n dod â'r holl adrannau ynghyd i rannu ymwybyddiaeth o'r sefyllfa a dull tîm.</w:t>
      </w:r>
    </w:p>
    <w:p w14:paraId="29896A1E" w14:textId="77777777" w:rsidR="003136AB" w:rsidRDefault="003136AB" w:rsidP="00537D5D">
      <w:pPr>
        <w:rPr>
          <w:rFonts w:ascii="Verdana" w:hAnsi="Verdana" w:cs="Arial"/>
        </w:rPr>
      </w:pPr>
    </w:p>
    <w:p w14:paraId="2750B17E" w14:textId="6B1FDDE8" w:rsidR="003136AB" w:rsidRDefault="003136AB" w:rsidP="00537D5D">
      <w:pPr>
        <w:rPr>
          <w:rFonts w:ascii="Verdana" w:hAnsi="Verdana" w:cs="Arial"/>
        </w:rPr>
      </w:pPr>
      <w:r>
        <w:rPr>
          <w:rFonts w:ascii="Verdana" w:hAnsi="Verdana" w:cs="Arial"/>
          <w:lang w:val="cy"/>
        </w:rPr>
        <w:t>Gofynnodd y Prif Swyddog Cyllid Dros Dro am ddealltwriaeth o’r mecanweithiau goruchwylio sydd ar waith o ddydd i ddydd o ran sicrhau bod lefelau digonol ar draws yr heddlu ac yn hanesyddol arferai fod cyn lleied â phosibl o adnoddau gweithredol yn eu lle ac a yw hyn yn dal i fodoli a sut y caiff hyn ei reoli.</w:t>
      </w:r>
    </w:p>
    <w:p w14:paraId="5FE36EBF" w14:textId="77777777" w:rsidR="00EC41EA" w:rsidRDefault="00EC41EA" w:rsidP="00537D5D">
      <w:pPr>
        <w:rPr>
          <w:rFonts w:ascii="Verdana" w:hAnsi="Verdana" w:cs="Arial"/>
        </w:rPr>
      </w:pPr>
    </w:p>
    <w:p w14:paraId="69A97EC7" w14:textId="1E772D83" w:rsidR="00EC41EA" w:rsidRDefault="00EC41EA" w:rsidP="00537D5D">
      <w:pPr>
        <w:rPr>
          <w:rFonts w:ascii="Verdana" w:hAnsi="Verdana" w:cs="Arial"/>
        </w:rPr>
      </w:pPr>
      <w:r>
        <w:rPr>
          <w:rFonts w:ascii="Verdana" w:hAnsi="Verdana" w:cs="Arial"/>
          <w:lang w:val="cy"/>
        </w:rPr>
        <w:t xml:space="preserve">Eglurodd y Prif Gwnstabl fod yr heddlu wedi newid y ffordd y mae'n cynnal cyfarfodydd rheoli dyddiol, a bod cyfarfodydd lleol ar gyfer siroedd yn digwydd cyn y cyfarfodydd rheoli dyddiol. Cadeirir cyfarfodydd rheoli dyddiol naill ai gan Brif Swyddog neu Brif Uwcharolygydd a gallant, oherwydd eu rheng, ystwytho adnoddau yn dibynnu ar angen gweithredol. Mae cydymffurfiaeth â gwelededd yn cael ei fonitro'n fisol yng nghyfarfodydd perfformiad y Dirprwy Brif Gwnstabl. Dywedodd y Prif Gwnstabl, o ran lefelau staffio gofynnol, na fu erioed isafswm lefelau staffio o fewn y sefydliad, mater i'r rheolwr lleol yw penderfynu pan fo angen adnoddau mewn unrhyw faes penodol. </w:t>
      </w:r>
    </w:p>
    <w:p w14:paraId="252249FA" w14:textId="77777777" w:rsidR="001B4127" w:rsidRDefault="001B4127" w:rsidP="00537D5D">
      <w:pPr>
        <w:rPr>
          <w:rFonts w:ascii="Verdana" w:hAnsi="Verdana" w:cs="Arial"/>
        </w:rPr>
      </w:pPr>
    </w:p>
    <w:p w14:paraId="4DFCA71B" w14:textId="0F198D6C" w:rsidR="00421D66" w:rsidRPr="008E1732" w:rsidRDefault="006D1A21" w:rsidP="00537D5D">
      <w:pPr>
        <w:rPr>
          <w:rFonts w:ascii="Verdana" w:hAnsi="Verdana" w:cs="Arial"/>
        </w:rPr>
      </w:pPr>
      <w:r>
        <w:rPr>
          <w:rFonts w:ascii="Verdana" w:hAnsi="Verdana" w:cs="Arial"/>
          <w:lang w:val="cy"/>
        </w:rPr>
        <w:t xml:space="preserve">Dywedodd y Comisiynydd yr Heddlu a Throseddu ei fod wedi bod ar ymweliad dalfa â Hwlffordd gydag Ymwelwyr Annibynnol â’r Ddalfa SCHTh a chafodd wybod bod strwythur rhingylliaid dalfa Sir Benfro o ran rota a chwmpas wedi’i newid gan yr Uwcharolygydd a’i fod yn wahanol i weddill ardal yr heddlu.Gofynnodd Comisiynydd yr Heddlu a Throseddu a oedd hyn yn risg i'r heddlu o ystyried y gall y ddalfa fod yn amgylchedd heriol ar adegau. </w:t>
      </w:r>
    </w:p>
    <w:p w14:paraId="4FD1199D" w14:textId="77777777" w:rsidR="00D64984" w:rsidRDefault="00D64984" w:rsidP="00B04515">
      <w:pPr>
        <w:rPr>
          <w:rFonts w:ascii="Verdana" w:hAnsi="Verdana" w:cs="Arial"/>
          <w:b/>
          <w:bCs/>
          <w:color w:val="FF0000"/>
        </w:rPr>
      </w:pPr>
    </w:p>
    <w:p w14:paraId="56C10C00" w14:textId="2F3A3C1D" w:rsidR="00CB437E" w:rsidRDefault="006835AF" w:rsidP="00CB437E">
      <w:r>
        <w:rPr>
          <w:rFonts w:ascii="Verdana" w:hAnsi="Verdana" w:cs="Arial"/>
          <w:b/>
          <w:bCs/>
          <w:color w:val="FF0000"/>
          <w:lang w:val="cy"/>
        </w:rPr>
        <w:t>Cam gweithredu: Yr heddlu i ddarparu rhagor o wybodaeth i Gomisiynydd yr Heddlu a Throseddu ynghylch model dalfa Sir Benfro</w:t>
      </w:r>
    </w:p>
    <w:p w14:paraId="490F79E9" w14:textId="46F64D84" w:rsidR="0058310E" w:rsidRDefault="0058310E" w:rsidP="005500AD">
      <w:pPr>
        <w:rPr>
          <w:rFonts w:ascii="Verdana" w:hAnsi="Verdana" w:cs="Arial"/>
          <w:b/>
          <w:bCs/>
          <w:color w:val="FF0000"/>
        </w:rPr>
      </w:pPr>
    </w:p>
    <w:p w14:paraId="6E13A7C5" w14:textId="7F742AEE" w:rsidR="00BC0A91" w:rsidRDefault="00BC0A91" w:rsidP="008F7255">
      <w:pPr>
        <w:pStyle w:val="Pennawd2"/>
      </w:pPr>
      <w:r>
        <w:rPr>
          <w:bCs/>
          <w:lang w:val="cy"/>
        </w:rPr>
        <w:t>I’w Nodi</w:t>
      </w:r>
    </w:p>
    <w:p w14:paraId="0CD8A54A" w14:textId="77777777" w:rsidR="000C6426" w:rsidRPr="000C6426" w:rsidRDefault="000C6426" w:rsidP="000C6426"/>
    <w:p w14:paraId="2576229D" w14:textId="1739156E" w:rsidR="00CC1465" w:rsidRDefault="00CC1465" w:rsidP="000C6426">
      <w:pPr>
        <w:pStyle w:val="Pennawd2"/>
        <w:numPr>
          <w:ilvl w:val="0"/>
          <w:numId w:val="10"/>
        </w:numPr>
      </w:pPr>
      <w:r>
        <w:rPr>
          <w:bCs/>
          <w:lang w:val="cy"/>
        </w:rPr>
        <w:t xml:space="preserve">Diweddariad y Prif Gwnstabl </w:t>
      </w:r>
    </w:p>
    <w:p w14:paraId="02793261" w14:textId="5E700551" w:rsidR="00E8719D" w:rsidRPr="00E8719D" w:rsidRDefault="00255FC7" w:rsidP="00E8719D">
      <w:pPr>
        <w:rPr>
          <w:rFonts w:ascii="Verdana" w:hAnsi="Verdana" w:cs="Arial"/>
        </w:rPr>
      </w:pPr>
      <w:r>
        <w:rPr>
          <w:rFonts w:ascii="Verdana" w:hAnsi="Verdana" w:cs="Arial"/>
          <w:lang w:val="cy"/>
        </w:rPr>
        <w:t xml:space="preserve">Rhoddwyd diweddariad gan y Prif Gwnstabl i'r bwrdd ynghylch digwyddiadau a gweithrediadau a oedd wedi digwydd ers y cyfarfod diwethaf. Mae'r adroddiad yn cynnwys diweddariadau ar waith heddlu da, yn ogystal â diweddariadau gweithredol a sefydliadol sylweddol.  </w:t>
      </w:r>
    </w:p>
    <w:p w14:paraId="3AE59578" w14:textId="77777777" w:rsidR="00946218" w:rsidRPr="00BA69CA" w:rsidRDefault="00946218" w:rsidP="00BA69CA"/>
    <w:p w14:paraId="5880A316" w14:textId="0C0FA425" w:rsidR="00CC1465" w:rsidRDefault="00CC1465" w:rsidP="000C6426">
      <w:pPr>
        <w:pStyle w:val="Pennawd2"/>
        <w:numPr>
          <w:ilvl w:val="0"/>
          <w:numId w:val="10"/>
        </w:numPr>
      </w:pPr>
      <w:r>
        <w:rPr>
          <w:bCs/>
          <w:lang w:val="cy"/>
        </w:rPr>
        <w:t xml:space="preserve">Diweddariad Comisiynydd yr Heddlu a Throseddu </w:t>
      </w:r>
    </w:p>
    <w:p w14:paraId="6B8C1994" w14:textId="559DF563" w:rsidR="00A66B14" w:rsidRDefault="1A3D31BB" w:rsidP="00A66B14">
      <w:pPr>
        <w:rPr>
          <w:rFonts w:ascii="Verdana" w:hAnsi="Verdana" w:cs="Arial"/>
        </w:rPr>
      </w:pPr>
      <w:r>
        <w:rPr>
          <w:rFonts w:ascii="Verdana" w:hAnsi="Verdana" w:cs="Arial"/>
          <w:lang w:val="cy"/>
        </w:rPr>
        <w:t>Rhoddodd Comisiynydd yr Heddlu a Throseddu ddiweddariad byr ar ei weithgareddau a chyfarfodydd a gynhaliwyd ers y cyfarfod diwethaf, gan gynnwys diwrnod ymgysylltu cymunedol yn Sir Benfro a phresenoldeb yn nigwyddiad lansio Cyngor Sir Caerfyrddin ar gyfer gwasanaeth Cam-drin Domestig Sir Gaerfyrddin.</w:t>
      </w:r>
      <w:r>
        <w:rPr>
          <w:rStyle w:val="normaltextrun"/>
          <w:rFonts w:ascii="Calibri" w:hAnsi="Calibri" w:cs="Calibri"/>
          <w:color w:val="000000"/>
          <w:shd w:val="clear" w:color="auto" w:fill="FFFFFF"/>
          <w:lang w:val="cy"/>
        </w:rPr>
        <w:t xml:space="preserve"> </w:t>
      </w:r>
    </w:p>
    <w:p w14:paraId="2E4FB059" w14:textId="77777777" w:rsidR="00237EA6" w:rsidRPr="00237EA6" w:rsidRDefault="00237EA6" w:rsidP="00A66B14">
      <w:pPr>
        <w:rPr>
          <w:rFonts w:ascii="Verdana" w:hAnsi="Verdana" w:cs="Arial"/>
        </w:rPr>
      </w:pPr>
    </w:p>
    <w:p w14:paraId="70119ACB" w14:textId="77777777" w:rsidR="00BA4041" w:rsidRPr="00EE0E6D" w:rsidRDefault="00BA4041" w:rsidP="00BA4041"/>
    <w:p w14:paraId="0D626BB1" w14:textId="7E6996BD" w:rsidR="00CC1465" w:rsidRPr="00FF0D9B" w:rsidRDefault="00FE3E80" w:rsidP="000C6426">
      <w:pPr>
        <w:pStyle w:val="Pennawd2"/>
        <w:numPr>
          <w:ilvl w:val="0"/>
          <w:numId w:val="10"/>
        </w:numPr>
      </w:pPr>
      <w:r>
        <w:rPr>
          <w:bCs/>
          <w:lang w:val="cy"/>
        </w:rPr>
        <w:t xml:space="preserve">Diweddariad Cyllid </w:t>
      </w:r>
    </w:p>
    <w:p w14:paraId="46134556" w14:textId="0E8F6866" w:rsidR="004478CC" w:rsidRPr="00307292" w:rsidRDefault="00172B42" w:rsidP="00875C39">
      <w:pPr>
        <w:rPr>
          <w:rFonts w:ascii="Verdana" w:hAnsi="Verdana"/>
        </w:rPr>
      </w:pPr>
      <w:r>
        <w:rPr>
          <w:rFonts w:ascii="Verdana" w:hAnsi="Verdana"/>
          <w:lang w:val="cy"/>
        </w:rPr>
        <w:t>Rhoddodd y Cyfarwyddwr Cyllid ddiweddariad ariannol i'r bwrdd ar y sefyllfa hyd 10 Hydref. Rhoddodd y Cyfarwyddwr Cyllid grynodeb o sefyllfa ddiweddaraf y gwariant disgwyliedig ar gyfer y flwyddyn ariannol gyfredol – 2024/2025 – yn seiliedig ar wariant hyd at 30 Medi 2024. Mae hyn £624k o fewn y gyllideb ar hyn o bryd.  </w:t>
      </w:r>
    </w:p>
    <w:p w14:paraId="6C57CA8F" w14:textId="77777777" w:rsidR="004478CC" w:rsidRPr="00307292" w:rsidRDefault="004478CC" w:rsidP="004478CC">
      <w:pPr>
        <w:pStyle w:val="paragraph"/>
        <w:spacing w:before="0" w:beforeAutospacing="0" w:after="0" w:afterAutospacing="0"/>
        <w:textAlignment w:val="baseline"/>
        <w:rPr>
          <w:rFonts w:ascii="Verdana" w:hAnsi="Verdana"/>
        </w:rPr>
      </w:pPr>
      <w:r>
        <w:rPr>
          <w:rFonts w:ascii="Verdana" w:hAnsi="Verdana"/>
          <w:lang w:val="cy"/>
        </w:rPr>
        <w:t> </w:t>
      </w:r>
    </w:p>
    <w:p w14:paraId="7F02B360" w14:textId="2F4ED3AA" w:rsidR="004478CC" w:rsidRPr="00307292" w:rsidRDefault="004478CC" w:rsidP="7E91C355">
      <w:pPr>
        <w:pStyle w:val="paragraph"/>
        <w:spacing w:before="0" w:beforeAutospacing="0" w:after="0" w:afterAutospacing="0"/>
        <w:textAlignment w:val="baseline"/>
        <w:rPr>
          <w:rFonts w:ascii="Verdana" w:hAnsi="Verdana"/>
        </w:rPr>
      </w:pPr>
      <w:r>
        <w:rPr>
          <w:rFonts w:ascii="Verdana" w:hAnsi="Verdana"/>
          <w:lang w:val="cy"/>
        </w:rPr>
        <w:t>Roedd y gyllideb a osodwyd ar gyfer 2024/2025 yn rhagdybio codiad cyflog o 2.5% o fis Medi ar gyfer swyddogion a staff. Cytunodd y Bwrdd Negodi Tâl ar ddyfarniad cyflog o 4.75% i swyddogion a staff o 1 Medi 2024.  Talwyd y codiad cyflog i swyddogion ym mis Medi a'r cynllun yw i'r codiad cyflog i staff gael ei dalu gan gynnwys ôl-dâl ym mis Hydref. Mae lefel y cyllid ychwanegol wedi'i gadarnhau fel £1.160miliwn ac wedi'i gynnwys yn y rhagamcan ar gyfer swyddogion a staff. Amcangyfrifir bod hyn tua £438,000 yn brin o gost lawn y cynnydd % yn erbyn y gyllideb wreiddiol – sydd wedi'i gynnwys yn y rhagamcaniad.  </w:t>
      </w:r>
    </w:p>
    <w:p w14:paraId="25A86B94" w14:textId="77777777" w:rsidR="004478CC" w:rsidRPr="00307292" w:rsidRDefault="004478CC" w:rsidP="004478CC">
      <w:pPr>
        <w:pStyle w:val="paragraph"/>
        <w:spacing w:before="0" w:beforeAutospacing="0" w:after="0" w:afterAutospacing="0"/>
        <w:textAlignment w:val="baseline"/>
        <w:rPr>
          <w:rFonts w:ascii="Verdana" w:hAnsi="Verdana"/>
        </w:rPr>
      </w:pPr>
      <w:r>
        <w:rPr>
          <w:rFonts w:ascii="Verdana" w:hAnsi="Verdana"/>
          <w:lang w:val="cy"/>
        </w:rPr>
        <w:t> </w:t>
      </w:r>
    </w:p>
    <w:p w14:paraId="4933D06D" w14:textId="23C592DF" w:rsidR="004478CC" w:rsidRPr="00307292" w:rsidRDefault="004478CC" w:rsidP="004478CC">
      <w:pPr>
        <w:pStyle w:val="paragraph"/>
        <w:spacing w:before="0" w:beforeAutospacing="0" w:after="0" w:afterAutospacing="0"/>
        <w:textAlignment w:val="baseline"/>
        <w:rPr>
          <w:rFonts w:ascii="Verdana" w:hAnsi="Verdana"/>
        </w:rPr>
      </w:pPr>
      <w:r>
        <w:rPr>
          <w:rFonts w:ascii="Verdana" w:hAnsi="Verdana"/>
          <w:lang w:val="cy"/>
        </w:rPr>
        <w:t>Mae'r rhagamcanion yn ystyried costau cytundebol ychwanegol canolfan atgyfeirio ymosodiadau rhywiol, contractau gwasanaeth meddygol fforensig (y ddalfa - papur Opsiwn B). Mae'r rhain yn ychwanegu tua £0.6miliwn at y sylfaen costau yn y flwyddyn gyfredol (rhan o'r flwyddyn gan gynnwys yr holl gostau pontio). </w:t>
      </w:r>
    </w:p>
    <w:p w14:paraId="63CFC042" w14:textId="77777777" w:rsidR="004478CC" w:rsidRPr="00307292" w:rsidRDefault="004478CC" w:rsidP="004478CC">
      <w:pPr>
        <w:pStyle w:val="paragraph"/>
        <w:spacing w:before="0" w:beforeAutospacing="0" w:after="0" w:afterAutospacing="0"/>
        <w:textAlignment w:val="baseline"/>
        <w:rPr>
          <w:rFonts w:ascii="Verdana" w:hAnsi="Verdana"/>
        </w:rPr>
      </w:pPr>
      <w:r>
        <w:rPr>
          <w:rFonts w:ascii="Verdana" w:hAnsi="Verdana"/>
          <w:lang w:val="cy"/>
        </w:rPr>
        <w:t> </w:t>
      </w:r>
    </w:p>
    <w:p w14:paraId="340F9BF0" w14:textId="77777777" w:rsidR="004478CC" w:rsidRPr="00307292" w:rsidRDefault="004478CC" w:rsidP="004478CC">
      <w:pPr>
        <w:pStyle w:val="paragraph"/>
        <w:spacing w:before="0" w:beforeAutospacing="0" w:after="0" w:afterAutospacing="0"/>
        <w:textAlignment w:val="baseline"/>
        <w:rPr>
          <w:rFonts w:ascii="Verdana" w:hAnsi="Verdana"/>
        </w:rPr>
      </w:pPr>
      <w:r>
        <w:rPr>
          <w:rFonts w:ascii="Verdana" w:hAnsi="Verdana"/>
          <w:lang w:val="cy"/>
        </w:rPr>
        <w:t xml:space="preserve">Mae'n ymddangos bod costau cyflogau swyddogion yr heddlu yn llai na'r gyllideb oherwydd y llithriad recriwtio a lefel y rhai sy'n gadael, wedi'i wrthbwyso gan y cynnydd yn y dyfarniad cyflog, tra bod costau cyflogau </w:t>
      </w:r>
      <w:r>
        <w:rPr>
          <w:rFonts w:ascii="Verdana" w:hAnsi="Verdana"/>
          <w:lang w:val="cy"/>
        </w:rPr>
        <w:lastRenderedPageBreak/>
        <w:t>staff yr heddlu yn fwy na’r gyllideb oherwydd y cynnydd amcangyfrifedig yn y dyfarniad cyflog. Mae cyllidebau cydweithredu hefyd yn dangos arbedion sy'n helpu i wneud iawn am bwysau costau meddygol Canolfan Atgyfeirio Ymosodiadau Rhywiol/y ddalfa eleni. </w:t>
      </w:r>
    </w:p>
    <w:p w14:paraId="55DE189C" w14:textId="77777777" w:rsidR="004478CC" w:rsidRDefault="004478CC" w:rsidP="004478CC">
      <w:pPr>
        <w:pStyle w:val="paragraph"/>
        <w:spacing w:before="0" w:beforeAutospacing="0" w:after="0" w:afterAutospacing="0"/>
        <w:textAlignment w:val="baseline"/>
        <w:rPr>
          <w:rFonts w:ascii="Verdana" w:hAnsi="Verdana"/>
        </w:rPr>
      </w:pPr>
      <w:r>
        <w:rPr>
          <w:rFonts w:ascii="Verdana" w:hAnsi="Verdana"/>
          <w:lang w:val="cy"/>
        </w:rPr>
        <w:t> </w:t>
      </w:r>
    </w:p>
    <w:p w14:paraId="2ACCED97" w14:textId="571837BE" w:rsidR="00FA3E2A" w:rsidRDefault="00FA3E2A" w:rsidP="004478CC">
      <w:pPr>
        <w:pStyle w:val="paragraph"/>
        <w:spacing w:before="0" w:beforeAutospacing="0" w:after="0" w:afterAutospacing="0"/>
        <w:textAlignment w:val="baseline"/>
        <w:rPr>
          <w:rFonts w:ascii="Verdana" w:hAnsi="Verdana"/>
        </w:rPr>
      </w:pPr>
      <w:r>
        <w:rPr>
          <w:rFonts w:ascii="Verdana" w:hAnsi="Verdana"/>
          <w:lang w:val="cy"/>
        </w:rPr>
        <w:t>Heblaw am gyflog, mae’r prif amrywiadau ar hyn o bryd yn erbyn y contract gwasanaeth meddygol fforensig, Canolfan Atgyfeirio Ymosodiadau Rhywiol, lifrai (yn gysylltiedig â phryderon cenedlaethol ynghylch trowsus), tanwydd ac ati.</w:t>
      </w:r>
    </w:p>
    <w:p w14:paraId="54EB6A0C" w14:textId="77777777" w:rsidR="00FA3E2A" w:rsidRPr="00307292" w:rsidRDefault="00FA3E2A" w:rsidP="004478CC">
      <w:pPr>
        <w:pStyle w:val="paragraph"/>
        <w:spacing w:before="0" w:beforeAutospacing="0" w:after="0" w:afterAutospacing="0"/>
        <w:textAlignment w:val="baseline"/>
        <w:rPr>
          <w:rFonts w:ascii="Verdana" w:hAnsi="Verdana"/>
        </w:rPr>
      </w:pPr>
    </w:p>
    <w:p w14:paraId="4462EB05" w14:textId="77777777" w:rsidR="004478CC" w:rsidRDefault="004478CC" w:rsidP="004478CC">
      <w:pPr>
        <w:pStyle w:val="paragraph"/>
        <w:spacing w:before="0" w:beforeAutospacing="0" w:after="0" w:afterAutospacing="0"/>
        <w:textAlignment w:val="baseline"/>
        <w:rPr>
          <w:rFonts w:ascii="Verdana" w:hAnsi="Verdana"/>
        </w:rPr>
      </w:pPr>
      <w:r>
        <w:rPr>
          <w:rFonts w:ascii="Verdana" w:hAnsi="Verdana"/>
          <w:lang w:val="cy"/>
        </w:rPr>
        <w:t>Mewn perthynas â’r diffyg a ragfynegwyd yn erbyn Gan Bwyll yn y flwyddyn gyfredol, nid yw hyn wedi cael sylw llawn ar hyn o bryd, fodd bynnag disgwylir i’r gronfa wrth gefn a neilltuwyd yn 2023/2024 fod yn ddigonol i dalu cyfran Heddlu Dyfed-Powys o’r gorwariant a ragwelir ar gyfer 2024/2025 ar hyn o bryd, o ystyried y dylai lefelau tocynnau cyflymu ddychwelyd i lefel £20,000 y mis fel y rhagamcanwyd. </w:t>
      </w:r>
    </w:p>
    <w:p w14:paraId="7B32DE99" w14:textId="77777777" w:rsidR="00B12040" w:rsidRDefault="00B12040" w:rsidP="004478CC">
      <w:pPr>
        <w:pStyle w:val="paragraph"/>
        <w:spacing w:before="0" w:beforeAutospacing="0" w:after="0" w:afterAutospacing="0"/>
        <w:textAlignment w:val="baseline"/>
        <w:rPr>
          <w:rFonts w:ascii="Verdana" w:hAnsi="Verdana"/>
        </w:rPr>
      </w:pPr>
    </w:p>
    <w:p w14:paraId="03744DCD" w14:textId="33A95FF9" w:rsidR="00FB67E1" w:rsidRDefault="00B12040" w:rsidP="7E91C355">
      <w:pPr>
        <w:pStyle w:val="paragraph"/>
        <w:spacing w:before="0" w:beforeAutospacing="0" w:after="0" w:afterAutospacing="0"/>
        <w:textAlignment w:val="baseline"/>
        <w:rPr>
          <w:rFonts w:ascii="Verdana" w:hAnsi="Verdana"/>
        </w:rPr>
      </w:pPr>
      <w:r>
        <w:rPr>
          <w:rFonts w:ascii="Verdana" w:hAnsi="Verdana"/>
          <w:lang w:val="cy"/>
        </w:rPr>
        <w:t xml:space="preserve">Mae'r sefyllfa o ran goramser yn cael ei monitro'n agos gan y Prif Gwnstabl Cynorthwyol. Nid yw'n glir ar hyn o bryd a fydd dyraniadau ychwanegol sydd wedi dod ar gael o £1miliwn o arian gan y Swyddfa Gartref i fynd i’r afael ag ymddygiad gwrthgymdeithasol sydd wedi'i ddyrannu'n rhannol i wariant goramser yn arwain at rywfaint o wrthbwyso gofynion / capasiti gwariant goramser yn ystod y flwyddynar lefel gorsaf.  </w:t>
      </w:r>
    </w:p>
    <w:p w14:paraId="2C7CDB7E" w14:textId="77777777" w:rsidR="00224792" w:rsidRDefault="00224792" w:rsidP="004478CC">
      <w:pPr>
        <w:pStyle w:val="paragraph"/>
        <w:spacing w:before="0" w:beforeAutospacing="0" w:after="0" w:afterAutospacing="0"/>
        <w:textAlignment w:val="baseline"/>
        <w:rPr>
          <w:rFonts w:ascii="Verdana" w:hAnsi="Verdana"/>
        </w:rPr>
      </w:pPr>
    </w:p>
    <w:p w14:paraId="464A03EB" w14:textId="1293424F" w:rsidR="00224792" w:rsidRDefault="00224792" w:rsidP="7E91C355">
      <w:pPr>
        <w:pStyle w:val="paragraph"/>
        <w:spacing w:before="0" w:beforeAutospacing="0" w:after="0" w:afterAutospacing="0"/>
        <w:textAlignment w:val="baseline"/>
        <w:rPr>
          <w:rFonts w:ascii="Verdana" w:hAnsi="Verdana"/>
        </w:rPr>
      </w:pPr>
      <w:r>
        <w:rPr>
          <w:rFonts w:ascii="Verdana" w:hAnsi="Verdana"/>
          <w:lang w:val="cy"/>
        </w:rPr>
        <w:t>Mae'r rhagamcan yn cynnwys cyflawni y tu hwnt i ddisgwyliadau o £0.5miliwn o incwm yn ymwneud ag incwm buddsoddi. Disgwylir llithriad mewn prosiectau cyfalaf (tanwariant cyfredol o £5.3miliwn), a allai arwain at lefel uchel o log derbyniadwy.  Mae'r rhagamcan yn cynnwys diffyg cyllid grant tuag at gostau Swyddogion Cefnogi Cymunedol yr Heddlu Llywodraeth Cymru, diogelu’r teulu brenhinol a phlismona porthladdoedd.</w:t>
      </w:r>
    </w:p>
    <w:p w14:paraId="2A808D97" w14:textId="738E36AF" w:rsidR="00224792" w:rsidRDefault="00224792" w:rsidP="7E91C355">
      <w:pPr>
        <w:pStyle w:val="paragraph"/>
        <w:spacing w:before="0" w:beforeAutospacing="0" w:after="0" w:afterAutospacing="0"/>
        <w:textAlignment w:val="baseline"/>
        <w:rPr>
          <w:rFonts w:ascii="Verdana" w:hAnsi="Verdana"/>
        </w:rPr>
      </w:pPr>
      <w:r>
        <w:rPr>
          <w:rFonts w:ascii="Verdana" w:hAnsi="Verdana"/>
          <w:lang w:val="cy"/>
        </w:rPr>
        <w:t>  </w:t>
      </w:r>
    </w:p>
    <w:p w14:paraId="480441BF" w14:textId="546ACB74" w:rsidR="00FB67E1" w:rsidRPr="00FB67E1" w:rsidRDefault="00FB67E1" w:rsidP="00FB67E1">
      <w:pPr>
        <w:pStyle w:val="paragraph"/>
        <w:textAlignment w:val="baseline"/>
        <w:rPr>
          <w:rFonts w:ascii="Verdana" w:hAnsi="Verdana"/>
        </w:rPr>
      </w:pPr>
      <w:r>
        <w:rPr>
          <w:rFonts w:ascii="Verdana" w:hAnsi="Verdana"/>
          <w:lang w:val="cy"/>
        </w:rPr>
        <w:t xml:space="preserve">I grynhoi ar gyfer 2024/2025, mae sefyllfa’r gyllideb yn parhau i fod yn gadarnhaol ar hyn o bryd gyda goramser, diffyg o ran cymorth i dalu dyfarniadau cyflog a phwysau costau gwasanaeth meddygol fforensig yn gallu cael eu hariannu o amrywiadau yn bennaf yn erbyn penawdau cyflog swyddogion heddlu a chydweithio.  </w:t>
      </w:r>
    </w:p>
    <w:p w14:paraId="6F846CA8" w14:textId="665B128D" w:rsidR="00FB67E1" w:rsidRDefault="00FB67E1" w:rsidP="00FB67E1">
      <w:pPr>
        <w:pStyle w:val="paragraph"/>
        <w:spacing w:before="0" w:beforeAutospacing="0" w:after="0" w:afterAutospacing="0"/>
        <w:textAlignment w:val="baseline"/>
        <w:rPr>
          <w:rFonts w:ascii="Verdana" w:hAnsi="Verdana"/>
        </w:rPr>
      </w:pPr>
      <w:r>
        <w:rPr>
          <w:rFonts w:ascii="Verdana" w:hAnsi="Verdana"/>
          <w:lang w:val="cy"/>
        </w:rPr>
        <w:t>Mae Partneriaid Busnes Cyllid yn parhau i weithio gyda deiliaid cyllidebau i nodi pwysau cyllidebol pellach ac arbedion posibl dros y misoedd nesaf. Mae asesiad gwell o effaith gyllidebol ar gyfer y flwyddyn nesaf yn cael ei drafod fel rhan o ddatblygiad y Cynllun Ariannol Tymor Canolig. Bydd angen rhagamcanion pellach mewn meysydd megis pensiynau a chronfeydd cydfuddiannol a thros yr wythnosau nesaf.</w:t>
      </w:r>
    </w:p>
    <w:p w14:paraId="6BF8FDFF" w14:textId="77777777" w:rsidR="00E85EC5" w:rsidRDefault="00E85EC5" w:rsidP="00FB67E1">
      <w:pPr>
        <w:pStyle w:val="paragraph"/>
        <w:spacing w:before="0" w:beforeAutospacing="0" w:after="0" w:afterAutospacing="0"/>
        <w:textAlignment w:val="baseline"/>
        <w:rPr>
          <w:rFonts w:ascii="Verdana" w:hAnsi="Verdana"/>
        </w:rPr>
      </w:pPr>
    </w:p>
    <w:p w14:paraId="5105AF51" w14:textId="7AA8BCDD" w:rsidR="009859F6" w:rsidRDefault="00E85EC5" w:rsidP="009859F6">
      <w:pPr>
        <w:pStyle w:val="paragraph"/>
        <w:spacing w:before="0" w:beforeAutospacing="0" w:after="0" w:afterAutospacing="0"/>
        <w:textAlignment w:val="baseline"/>
        <w:rPr>
          <w:rFonts w:ascii="Segoe UI" w:hAnsi="Segoe UI" w:cs="Segoe UI"/>
          <w:color w:val="323130"/>
          <w:sz w:val="21"/>
          <w:szCs w:val="21"/>
        </w:rPr>
      </w:pPr>
      <w:r>
        <w:rPr>
          <w:rFonts w:ascii="Verdana" w:hAnsi="Verdana"/>
          <w:lang w:val="cy"/>
        </w:rPr>
        <w:lastRenderedPageBreak/>
        <w:t xml:space="preserve">Dywedodd y Prif Swyddog Cyllid Dros Dro fod rhai o’r meysydd sy’n debygol o amrywio yn ymwneud â chyflogau swyddogion heddlu, sy’n rhedeg ar sefyllfa o danwariant ar hyn o bryd. Dywedodd y Prif Swyddog Cyllid Dros Dro y byddai’n fuddiol cael golwg ar y cynllun gweithlu a fydd yn cynnwys data ynghylch cyfraddau cadw a maeth. </w:t>
      </w:r>
    </w:p>
    <w:p w14:paraId="36D2F375" w14:textId="77777777" w:rsidR="00292307" w:rsidRPr="00B7792E" w:rsidRDefault="00292307" w:rsidP="00B7792E"/>
    <w:p w14:paraId="2B3D2425" w14:textId="77777777" w:rsidR="006B4AA1" w:rsidRPr="00FF0D9B" w:rsidRDefault="006B4AA1" w:rsidP="006B4AA1"/>
    <w:p w14:paraId="4AAB5650" w14:textId="0237DE8B" w:rsidR="006E22FB" w:rsidRPr="00FF0D9B" w:rsidRDefault="00FE3E80" w:rsidP="00BA67AF">
      <w:pPr>
        <w:pStyle w:val="Pennawd2"/>
        <w:numPr>
          <w:ilvl w:val="0"/>
          <w:numId w:val="10"/>
        </w:numPr>
        <w:spacing w:after="0"/>
        <w:textAlignment w:val="baseline"/>
      </w:pPr>
      <w:r>
        <w:rPr>
          <w:bCs/>
          <w:lang w:val="cy"/>
        </w:rPr>
        <w:t xml:space="preserve">Diweddariad Adolygiad yr Heddlu </w:t>
      </w:r>
    </w:p>
    <w:p w14:paraId="5FE54DFC" w14:textId="77777777" w:rsidR="00580448" w:rsidRDefault="00580448" w:rsidP="00580448">
      <w:pPr>
        <w:rPr>
          <w:highlight w:val="yellow"/>
        </w:rPr>
      </w:pPr>
    </w:p>
    <w:p w14:paraId="08785C96" w14:textId="49D8D09E" w:rsidR="00580448" w:rsidRDefault="00580448" w:rsidP="7E91C355">
      <w:pPr>
        <w:rPr>
          <w:rFonts w:ascii="Verdana" w:hAnsi="Verdana" w:cs="Arial"/>
        </w:rPr>
      </w:pPr>
      <w:r>
        <w:rPr>
          <w:rFonts w:ascii="Verdana" w:hAnsi="Verdana" w:cs="Arial"/>
          <w:lang w:val="cy"/>
        </w:rPr>
        <w:t xml:space="preserve">Derbyniodd y bwrdd bapur ynghylch y diweddariad ar Adolygiad yr Heddlu. Yn dilyn ffocws cychwynnol blwyddyn 2 Adolygiad yr Heddlu i gryfhau timau gwasanaeth ymateb yr heddlu mewn lifrau cyn cyfnod yr haf 2024, mae gwaith yn parhau i adolygu a gwella Model Gweithredu'r Heddlu i wella effeithiolrwydd ac effeithlonrwydd. Bydd hyn, trwy ddirprwy, yn gwella'r gwasanaeth a ddarperir i'r cyhoedd a dioddefwyr tra ar yr un pryd yn gwella lles, llesiant a lefelau cadw swyddogion a staff yr heddlu.  </w:t>
      </w:r>
    </w:p>
    <w:p w14:paraId="36282310" w14:textId="77777777" w:rsidR="0052446D" w:rsidRDefault="0052446D" w:rsidP="00580448">
      <w:pPr>
        <w:rPr>
          <w:rFonts w:ascii="Verdana" w:hAnsi="Verdana" w:cs="Arial"/>
          <w:bCs/>
        </w:rPr>
      </w:pPr>
    </w:p>
    <w:p w14:paraId="1ECA19EB" w14:textId="0508FD89" w:rsidR="005016DF" w:rsidRDefault="0052446D" w:rsidP="7E91C355">
      <w:pPr>
        <w:rPr>
          <w:rFonts w:ascii="Verdana" w:hAnsi="Verdana" w:cs="Arial"/>
        </w:rPr>
      </w:pPr>
      <w:r>
        <w:rPr>
          <w:rFonts w:ascii="Verdana" w:hAnsi="Verdana" w:cs="Arial"/>
          <w:lang w:val="cy"/>
        </w:rPr>
        <w:t>Holodd y Comisiynydd yr Heddlu a Throseddu a oedd yr heddlu yn oruchelgeisiol gyda’i raglen newid a gofynnodd a oedd gan yr heddlu’r gallu i wneud hyn o ystyried bod llawer o elfennau’n digwydd ar yr un pryd.</w:t>
      </w:r>
    </w:p>
    <w:p w14:paraId="234B38C9" w14:textId="77777777" w:rsidR="005016DF" w:rsidRDefault="005016DF" w:rsidP="00580448">
      <w:pPr>
        <w:rPr>
          <w:rFonts w:ascii="Verdana" w:hAnsi="Verdana" w:cs="Arial"/>
          <w:bCs/>
        </w:rPr>
      </w:pPr>
    </w:p>
    <w:p w14:paraId="785B6B37" w14:textId="7CC1ED1A" w:rsidR="0052446D" w:rsidRPr="0052446D" w:rsidRDefault="005016DF" w:rsidP="7E91C355">
      <w:pPr>
        <w:rPr>
          <w:rFonts w:ascii="Verdana" w:hAnsi="Verdana" w:cs="Arial"/>
        </w:rPr>
      </w:pPr>
      <w:r>
        <w:rPr>
          <w:rFonts w:ascii="Verdana" w:hAnsi="Verdana" w:cs="Arial"/>
          <w:lang w:val="cy"/>
        </w:rPr>
        <w:t xml:space="preserve">Dywedodd y Prif Gwnstabl ei fod yn gyfforddus gyda chyflymder y newid. Cafodd yr heddlu ddechrau anodd y llynedd gydag Adolygiad yr Heddlu oherwydd trafodion gweithredol megis Parc y Strade a gweithredu Niche. Dywedodd y Prif Gwnstabl na fydd yn cyflawni ar bob agwedd ar yr un pryd a sicrhaodd Comisiynydd yr Heddlu a Throseddu eu bod yn cadw cyflymder y newid ar lefel hylaw. </w:t>
      </w:r>
    </w:p>
    <w:p w14:paraId="418A279A" w14:textId="77777777" w:rsidR="006E22FB" w:rsidRPr="001044F4" w:rsidRDefault="006E22FB" w:rsidP="006E22FB">
      <w:pPr>
        <w:pStyle w:val="paragraph"/>
        <w:spacing w:before="0" w:beforeAutospacing="0" w:after="0" w:afterAutospacing="0"/>
        <w:ind w:left="720"/>
        <w:textAlignment w:val="baseline"/>
        <w:rPr>
          <w:rFonts w:ascii="Verdana" w:hAnsi="Verdana"/>
          <w:color w:val="00B050"/>
        </w:rPr>
      </w:pPr>
      <w:r>
        <w:rPr>
          <w:rStyle w:val="eop"/>
          <w:rFonts w:ascii="Verdana" w:hAnsi="Verdana"/>
          <w:color w:val="00B050"/>
          <w:lang w:val="cy"/>
        </w:rPr>
        <w:t> </w:t>
      </w:r>
    </w:p>
    <w:p w14:paraId="6C1E2452" w14:textId="3D203E30" w:rsidR="006E22FB" w:rsidRPr="002E5497" w:rsidRDefault="006E22FB" w:rsidP="00AA679D">
      <w:pPr>
        <w:pStyle w:val="Pennawd2"/>
      </w:pPr>
      <w:r>
        <w:rPr>
          <w:rStyle w:val="normaltextrun"/>
          <w:bCs/>
          <w:lang w:val="cy"/>
        </w:rPr>
        <w:t>Unrhyw Fater Arall</w:t>
      </w:r>
      <w:r>
        <w:rPr>
          <w:rStyle w:val="eop"/>
          <w:bCs/>
          <w:lang w:val="cy"/>
        </w:rPr>
        <w:t> </w:t>
      </w:r>
    </w:p>
    <w:p w14:paraId="3A00300C" w14:textId="20930E13" w:rsidR="00731407" w:rsidRPr="00086727" w:rsidRDefault="00D87FFE" w:rsidP="00086727">
      <w:pPr>
        <w:pStyle w:val="ParagraffRhestr"/>
        <w:numPr>
          <w:ilvl w:val="0"/>
          <w:numId w:val="7"/>
        </w:numPr>
        <w:rPr>
          <w:rStyle w:val="eop"/>
          <w:rFonts w:ascii="Verdana" w:eastAsia="Times New Roman" w:hAnsi="Verdana" w:cs="Times New Roman"/>
          <w:b/>
          <w:sz w:val="24"/>
          <w:szCs w:val="24"/>
        </w:rPr>
      </w:pPr>
      <w:r>
        <w:rPr>
          <w:rStyle w:val="normaltextrun"/>
          <w:rFonts w:ascii="Verdana" w:eastAsia="Times New Roman" w:hAnsi="Verdana" w:cs="Times New Roman"/>
          <w:b/>
          <w:bCs/>
          <w:sz w:val="24"/>
          <w:szCs w:val="24"/>
          <w:lang w:val="cy"/>
        </w:rPr>
        <w:t xml:space="preserve">Ymateb Prif Gwnstabl i’r adroddiad ar uwch-gŵyn Ymddiriedolaeth Suzy Lamplugh: Ymateb yr heddlu i stelcian </w:t>
      </w:r>
    </w:p>
    <w:p w14:paraId="45818092" w14:textId="17D0E266" w:rsidR="00380DC2" w:rsidRPr="00B44486" w:rsidRDefault="00380DC2" w:rsidP="7E91C355">
      <w:pPr>
        <w:rPr>
          <w:rFonts w:ascii="Verdana" w:hAnsi="Verdana" w:cs="Arial"/>
        </w:rPr>
      </w:pPr>
      <w:r>
        <w:rPr>
          <w:rFonts w:ascii="Verdana" w:hAnsi="Verdana" w:cs="Arial"/>
          <w:lang w:val="cy"/>
        </w:rPr>
        <w:t xml:space="preserve">Roedd Comisiynydd yr Heddlu a Throseddu yn ddiolchgar i'r Prif Gwnstabl am yr ymateb i'r adroddiad ac y byddai ymateb Comisiynydd yr Heddlu a Throseddu yn cael ei rannu â'r heddlu a'r ymateb yn cael ei gyhoeddi. </w:t>
      </w:r>
    </w:p>
    <w:p w14:paraId="6D392D08" w14:textId="77777777" w:rsidR="00380DC2" w:rsidRDefault="00380DC2" w:rsidP="00731407">
      <w:pPr>
        <w:pStyle w:val="paragraph"/>
        <w:spacing w:before="0" w:beforeAutospacing="0" w:after="0" w:afterAutospacing="0"/>
        <w:ind w:left="360"/>
        <w:textAlignment w:val="baseline"/>
        <w:rPr>
          <w:rFonts w:ascii="Verdana" w:hAnsi="Verdana"/>
        </w:rPr>
      </w:pPr>
    </w:p>
    <w:p w14:paraId="33151ADA" w14:textId="643E070C" w:rsidR="006E22FB" w:rsidRPr="002E5497" w:rsidRDefault="006E22FB" w:rsidP="002A2316">
      <w:pPr>
        <w:pStyle w:val="paragraph"/>
        <w:numPr>
          <w:ilvl w:val="0"/>
          <w:numId w:val="7"/>
        </w:numPr>
        <w:spacing w:before="0" w:beforeAutospacing="0" w:after="0" w:afterAutospacing="0"/>
        <w:textAlignment w:val="baseline"/>
        <w:rPr>
          <w:rFonts w:ascii="Verdana" w:hAnsi="Verdana"/>
          <w:b/>
          <w:bCs/>
        </w:rPr>
      </w:pPr>
      <w:r>
        <w:rPr>
          <w:rStyle w:val="normaltextrun"/>
          <w:rFonts w:ascii="Verdana" w:hAnsi="Verdana"/>
          <w:b/>
          <w:bCs/>
          <w:lang w:val="cy"/>
        </w:rPr>
        <w:t>Ymateb y Prif Gwnstabl i’r arolygiad ar y cyd o drefniadau amddiffyn plant: Adroddiad trosolwg 2019-2024</w:t>
      </w:r>
    </w:p>
    <w:p w14:paraId="6B797989" w14:textId="77777777" w:rsidR="006E22FB" w:rsidRDefault="006E22FB" w:rsidP="00CC1465"/>
    <w:p w14:paraId="47B7B2DC" w14:textId="02F08A2B" w:rsidR="006E22FB" w:rsidRDefault="002E5497" w:rsidP="7E91C355">
      <w:pPr>
        <w:rPr>
          <w:rFonts w:ascii="Verdana" w:hAnsi="Verdana" w:cs="Arial"/>
        </w:rPr>
      </w:pPr>
      <w:r>
        <w:rPr>
          <w:rFonts w:ascii="Verdana" w:hAnsi="Verdana" w:cs="Arial"/>
          <w:lang w:val="cy"/>
        </w:rPr>
        <w:t>Roedd Comisiynydd yr Heddlu a Throseddu yn ddiolchgar i'r Prif Gwnstabl am yr ymateb i'r adroddiad ac y byddai ymateb Comisiynydd yr Heddlu a Throseddu yn cael ei rannu â'r heddlu a'r ymateb yn cael ei gyhoeddi.</w:t>
      </w:r>
    </w:p>
    <w:p w14:paraId="04CBE4BF" w14:textId="77777777" w:rsidR="00536323" w:rsidRPr="0051146B" w:rsidRDefault="00536323" w:rsidP="0051146B">
      <w:pPr>
        <w:pStyle w:val="paragraph"/>
        <w:spacing w:before="0" w:beforeAutospacing="0" w:after="0" w:afterAutospacing="0"/>
        <w:textAlignment w:val="baseline"/>
        <w:rPr>
          <w:rStyle w:val="normaltextrun"/>
          <w:b/>
        </w:rPr>
      </w:pPr>
    </w:p>
    <w:p w14:paraId="31F52410" w14:textId="77777777" w:rsidR="003B0C5E" w:rsidRDefault="003B0C5E" w:rsidP="000D1BCC">
      <w:pPr>
        <w:rPr>
          <w:rFonts w:ascii="Verdana" w:hAnsi="Verdana" w:cs="Arial"/>
          <w:bCs/>
        </w:rPr>
      </w:pPr>
    </w:p>
    <w:p w14:paraId="7BD8C4D7" w14:textId="0E94C657" w:rsidR="003F642D" w:rsidRPr="00F83645" w:rsidRDefault="00A2638E" w:rsidP="00F83645">
      <w:pPr>
        <w:pStyle w:val="paragraph"/>
        <w:numPr>
          <w:ilvl w:val="0"/>
          <w:numId w:val="7"/>
        </w:numPr>
        <w:spacing w:before="0" w:beforeAutospacing="0" w:after="0" w:afterAutospacing="0"/>
        <w:textAlignment w:val="baseline"/>
        <w:rPr>
          <w:rFonts w:ascii="Verdana" w:hAnsi="Verdana"/>
          <w:b/>
          <w:bCs/>
        </w:rPr>
      </w:pPr>
      <w:r>
        <w:rPr>
          <w:rFonts w:ascii="Verdana" w:hAnsi="Verdana"/>
          <w:b/>
          <w:bCs/>
          <w:lang w:val="cy"/>
        </w:rPr>
        <w:t xml:space="preserve">Staffio yn y Ddalfa </w:t>
      </w:r>
    </w:p>
    <w:p w14:paraId="5FC99C9D" w14:textId="77777777" w:rsidR="00A2638E" w:rsidRDefault="00A2638E" w:rsidP="003162EC">
      <w:pPr>
        <w:rPr>
          <w:rFonts w:ascii="Verdana" w:hAnsi="Verdana" w:cs="Arial"/>
          <w:bCs/>
          <w:highlight w:val="yellow"/>
        </w:rPr>
      </w:pPr>
    </w:p>
    <w:p w14:paraId="537DCC9C" w14:textId="6346A045" w:rsidR="00A2638E" w:rsidRPr="003C0022" w:rsidRDefault="00427346" w:rsidP="7E91C355">
      <w:pPr>
        <w:rPr>
          <w:rFonts w:ascii="Verdana" w:hAnsi="Verdana" w:cs="Arial"/>
        </w:rPr>
      </w:pPr>
      <w:r>
        <w:rPr>
          <w:rFonts w:ascii="Verdana" w:hAnsi="Verdana" w:cs="Arial"/>
          <w:lang w:val="cy"/>
        </w:rPr>
        <w:t xml:space="preserve">Dywedodd Comisiynydd yr Heddlu a Throseddu eu bod wedi derbyn ymateb i'r materion a godwyd gan aelodau'r Ymwelwyr Annibynnol â'r Ddalfa ynghylch adnoddau. Dywedodd Comisiynydd yr Heddlu a Throseddu y byddai'n anfon llythyr at y Prif Gwnstabl yn manylu ar y materion a'r cwestiynau a godwyd gan yr Ymwelwyr Annibynnol â'r Ddalfa a Swyddfa Comisiynydd yr Heddlu a Throseddu. </w:t>
      </w:r>
    </w:p>
    <w:p w14:paraId="0B1BC6F6" w14:textId="7888E592" w:rsidR="00427346" w:rsidRPr="004343D8" w:rsidRDefault="00D249EA" w:rsidP="003162EC">
      <w:pPr>
        <w:rPr>
          <w:rFonts w:ascii="Verdana" w:hAnsi="Verdana" w:cs="Arial"/>
          <w:bCs/>
          <w:color w:val="00B050"/>
        </w:rPr>
      </w:pPr>
      <w:r>
        <w:rPr>
          <w:rFonts w:ascii="Verdana" w:hAnsi="Verdana" w:cs="Arial"/>
          <w:color w:val="00B050"/>
          <w:lang w:val="cy"/>
        </w:rPr>
        <w:t>.</w:t>
      </w:r>
    </w:p>
    <w:p w14:paraId="4E4B3675" w14:textId="333DC81A" w:rsidR="00427346" w:rsidRPr="00964270" w:rsidRDefault="004343D8" w:rsidP="003162EC">
      <w:pPr>
        <w:rPr>
          <w:rFonts w:ascii="Verdana" w:hAnsi="Verdana" w:cs="Arial"/>
          <w:b/>
          <w:color w:val="FF0000"/>
        </w:rPr>
      </w:pPr>
      <w:r>
        <w:rPr>
          <w:rFonts w:ascii="Verdana" w:hAnsi="Verdana" w:cs="Arial"/>
          <w:b/>
          <w:bCs/>
          <w:color w:val="FF0000"/>
          <w:lang w:val="cy"/>
        </w:rPr>
        <w:t>Cam gweithredu: Comisiynydd yr Heddlu a Throseddu i anfon llythyr at y Prif Gwnstabl yn manylu ar y materion a godwyd gan Ymwelwyr Annibynnol â'r Ddalfa.</w:t>
      </w:r>
    </w:p>
    <w:p w14:paraId="24A417ED" w14:textId="77777777" w:rsidR="00472D54" w:rsidRPr="00472D54" w:rsidRDefault="00472D54" w:rsidP="003162EC">
      <w:pPr>
        <w:rPr>
          <w:rFonts w:ascii="Verdana" w:hAnsi="Verdana" w:cs="Arial"/>
          <w:bCs/>
        </w:rPr>
      </w:pPr>
    </w:p>
    <w:p w14:paraId="36AD628F" w14:textId="761D2A50" w:rsidR="00472D54" w:rsidRDefault="00472D54" w:rsidP="00472D54">
      <w:pPr>
        <w:pStyle w:val="paragraph"/>
        <w:numPr>
          <w:ilvl w:val="0"/>
          <w:numId w:val="7"/>
        </w:numPr>
        <w:spacing w:before="0" w:beforeAutospacing="0" w:after="0" w:afterAutospacing="0"/>
        <w:textAlignment w:val="baseline"/>
        <w:rPr>
          <w:rFonts w:ascii="Verdana" w:hAnsi="Verdana"/>
          <w:b/>
          <w:bCs/>
        </w:rPr>
      </w:pPr>
      <w:r>
        <w:rPr>
          <w:rFonts w:ascii="Verdana" w:hAnsi="Verdana"/>
          <w:b/>
          <w:bCs/>
          <w:lang w:val="cy"/>
        </w:rPr>
        <w:t xml:space="preserve">Y Cynllun Lles Anifeiliaid </w:t>
      </w:r>
    </w:p>
    <w:p w14:paraId="0C666041" w14:textId="77777777" w:rsidR="000E763E" w:rsidRDefault="000E763E" w:rsidP="000E763E">
      <w:pPr>
        <w:pStyle w:val="paragraph"/>
        <w:spacing w:before="0" w:beforeAutospacing="0" w:after="0" w:afterAutospacing="0"/>
        <w:textAlignment w:val="baseline"/>
        <w:rPr>
          <w:rFonts w:ascii="Verdana" w:hAnsi="Verdana"/>
          <w:b/>
          <w:bCs/>
        </w:rPr>
      </w:pPr>
    </w:p>
    <w:p w14:paraId="39003FF4" w14:textId="6F7F985B" w:rsidR="00D3148B" w:rsidRDefault="000E763E" w:rsidP="000E763E">
      <w:pPr>
        <w:pStyle w:val="paragraph"/>
        <w:spacing w:before="0" w:beforeAutospacing="0" w:after="0" w:afterAutospacing="0"/>
        <w:textAlignment w:val="baseline"/>
        <w:rPr>
          <w:rFonts w:ascii="Verdana" w:hAnsi="Verdana"/>
        </w:rPr>
      </w:pPr>
      <w:r>
        <w:rPr>
          <w:rFonts w:ascii="Verdana" w:hAnsi="Verdana"/>
          <w:lang w:val="cy"/>
        </w:rPr>
        <w:t xml:space="preserve">Gofynnodd Comisiynydd yr Heddlu a Throseddu a'r Prif Swyddog Cyllid Dros Dro am ddiweddariad ynghylch a oedd swydd rheolwr cenelau wedi'i chymeradwyo, ac a oedd y bwrdd yn deall y mesurau ar gyfer cael goruchwyliaeth ddigonol o'r cŵn mewn cenelau dros benwythnosau a bod swyddogion wedi teithio cryn bellter. </w:t>
      </w:r>
    </w:p>
    <w:p w14:paraId="42359CD9" w14:textId="77777777" w:rsidR="00D3148B" w:rsidRDefault="00D3148B" w:rsidP="000E763E">
      <w:pPr>
        <w:pStyle w:val="paragraph"/>
        <w:spacing w:before="0" w:beforeAutospacing="0" w:after="0" w:afterAutospacing="0"/>
        <w:textAlignment w:val="baseline"/>
        <w:rPr>
          <w:rFonts w:ascii="Verdana" w:hAnsi="Verdana"/>
        </w:rPr>
      </w:pPr>
    </w:p>
    <w:p w14:paraId="4B54F567" w14:textId="6F19151F" w:rsidR="00D3148B" w:rsidRDefault="00FB545C" w:rsidP="000E763E">
      <w:pPr>
        <w:pStyle w:val="paragraph"/>
        <w:spacing w:before="0" w:beforeAutospacing="0" w:after="0" w:afterAutospacing="0"/>
        <w:textAlignment w:val="baseline"/>
        <w:rPr>
          <w:rFonts w:ascii="Verdana" w:hAnsi="Verdana"/>
        </w:rPr>
      </w:pPr>
      <w:r>
        <w:rPr>
          <w:rFonts w:ascii="Verdana" w:hAnsi="Verdana"/>
          <w:lang w:val="cy"/>
        </w:rPr>
        <w:t xml:space="preserve">Dywedodd y Cyfarwyddwr Cyllid fod yr achos busnes yn dal i gael ei ystyried a bod goramser ar gyfer yr adran cŵn yn isel. Mae hyn yn rhan o'r cynllunio ariannol canol tymor ehangach a gosod praesept. </w:t>
      </w:r>
    </w:p>
    <w:p w14:paraId="50024092" w14:textId="77777777" w:rsidR="00D3148B" w:rsidRDefault="00D3148B" w:rsidP="000E763E">
      <w:pPr>
        <w:pStyle w:val="paragraph"/>
        <w:spacing w:before="0" w:beforeAutospacing="0" w:after="0" w:afterAutospacing="0"/>
        <w:textAlignment w:val="baseline"/>
        <w:rPr>
          <w:rFonts w:ascii="Verdana" w:hAnsi="Verdana"/>
        </w:rPr>
      </w:pPr>
    </w:p>
    <w:p w14:paraId="475C7D5F" w14:textId="123E3574" w:rsidR="00022C78" w:rsidRPr="00FB545C" w:rsidRDefault="00022C78" w:rsidP="00FB545C">
      <w:pPr>
        <w:pStyle w:val="paragraph"/>
        <w:spacing w:before="0" w:beforeAutospacing="0" w:after="0" w:afterAutospacing="0"/>
        <w:textAlignment w:val="baseline"/>
        <w:rPr>
          <w:rFonts w:ascii="Verdana" w:hAnsi="Verdana"/>
        </w:rPr>
      </w:pPr>
    </w:p>
    <w:p w14:paraId="470D2C00" w14:textId="77777777" w:rsidR="00584BB2" w:rsidRPr="009848FB" w:rsidRDefault="00584BB2" w:rsidP="00861489">
      <w:pPr>
        <w:rPr>
          <w:rFonts w:ascii="Verdana" w:hAnsi="Verdana" w:cs="Arial"/>
          <w:bCs/>
        </w:rPr>
      </w:pPr>
    </w:p>
    <w:tbl>
      <w:tblPr>
        <w:tblStyle w:val="TablGrid4-Pwyslais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21EC180F">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Pr>
                <w:rFonts w:ascii="Verdana" w:hAnsi="Verdana"/>
                <w:lang w:val="cy"/>
              </w:rPr>
              <w:t xml:space="preserve">Cam gweithredu rhif </w:t>
            </w:r>
          </w:p>
        </w:tc>
        <w:tc>
          <w:tcPr>
            <w:tcW w:w="6237" w:type="dxa"/>
            <w:vAlign w:val="center"/>
          </w:tcPr>
          <w:p w14:paraId="5FCA12BA" w14:textId="27A7BFFC"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Crynodeb o’r camau gweithredu o gyfarfod 22/10/2024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I'w symud ymlaen gan</w:t>
            </w:r>
          </w:p>
        </w:tc>
      </w:tr>
      <w:tr w:rsidR="001F7255" w:rsidRPr="003E1A02" w14:paraId="701789CB"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6F3127DE" w:rsidR="001F7255" w:rsidRPr="001D72B1" w:rsidRDefault="007550F3" w:rsidP="00BB3352">
            <w:pPr>
              <w:jc w:val="center"/>
              <w:rPr>
                <w:rFonts w:ascii="Verdana" w:eastAsia="Calibri" w:hAnsi="Verdana"/>
                <w:b w:val="0"/>
                <w:bCs w:val="0"/>
              </w:rPr>
            </w:pPr>
            <w:r>
              <w:rPr>
                <w:rFonts w:ascii="Verdana" w:eastAsia="Calibri" w:hAnsi="Verdana"/>
                <w:b w:val="0"/>
                <w:bCs w:val="0"/>
                <w:lang w:val="cy"/>
              </w:rPr>
              <w:t>PB 041</w:t>
            </w:r>
          </w:p>
        </w:tc>
        <w:tc>
          <w:tcPr>
            <w:tcW w:w="6237" w:type="dxa"/>
          </w:tcPr>
          <w:p w14:paraId="40FD0AC7" w14:textId="77777777" w:rsidR="001F7255" w:rsidRDefault="00F966C1" w:rsidP="00F966C1">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 xml:space="preserve">Y Prif Arolygydd i roi adborth i'r Bwrdd Plismona yn dilyn trafodaeth â’i Pwynt Cyswllt Sengl ynghylch gwasanaeth Diweddaru'r Gwasanaeth Datgelu a Gwahardd a cheisiadau dyblyg.  </w:t>
            </w:r>
          </w:p>
          <w:p w14:paraId="5B122FA0" w14:textId="5CB7F343" w:rsidR="003A5612" w:rsidRPr="003A5612" w:rsidRDefault="003A5612" w:rsidP="003A5612">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292" w:type="dxa"/>
          </w:tcPr>
          <w:p w14:paraId="63B9F5CC" w14:textId="30523CD8" w:rsidR="001F7255"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F7255" w:rsidRPr="003E1A02" w14:paraId="366489E9"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3E57D615" w14:textId="1D0E5CB2" w:rsidR="001F7255" w:rsidRPr="001D72B1" w:rsidRDefault="003A5612" w:rsidP="00BB3352">
            <w:pPr>
              <w:jc w:val="center"/>
              <w:rPr>
                <w:rFonts w:ascii="Verdana" w:eastAsia="Calibri" w:hAnsi="Verdana"/>
                <w:b w:val="0"/>
                <w:bCs w:val="0"/>
              </w:rPr>
            </w:pPr>
            <w:r>
              <w:rPr>
                <w:rFonts w:ascii="Verdana" w:eastAsia="Calibri" w:hAnsi="Verdana"/>
                <w:b w:val="0"/>
                <w:bCs w:val="0"/>
                <w:lang w:val="cy"/>
              </w:rPr>
              <w:t>PB 042</w:t>
            </w:r>
          </w:p>
        </w:tc>
        <w:tc>
          <w:tcPr>
            <w:tcW w:w="6237" w:type="dxa"/>
          </w:tcPr>
          <w:p w14:paraId="1D31B421" w14:textId="77777777" w:rsidR="003A5612" w:rsidRDefault="00F966C1" w:rsidP="00BB3352">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 Prif Arolygydd i ddarparu ffigurau ar gyfer nifer yr aelodau staff dros dro yn y Maes Busnes Rheoli Gwybodaeth. </w:t>
            </w:r>
          </w:p>
          <w:p w14:paraId="4ABCA7AA" w14:textId="46935506" w:rsidR="001F7255" w:rsidRPr="008809DE" w:rsidRDefault="00F966C1" w:rsidP="00BB3352">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 </w:t>
            </w:r>
          </w:p>
        </w:tc>
        <w:tc>
          <w:tcPr>
            <w:tcW w:w="2292" w:type="dxa"/>
          </w:tcPr>
          <w:p w14:paraId="4278FBE6" w14:textId="4589052B" w:rsidR="001F7255" w:rsidRDefault="003A561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BB3352" w:rsidRPr="003E1A02" w14:paraId="72DD6496"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511D6310" w:rsidR="00BB3352" w:rsidRPr="001D72B1" w:rsidRDefault="003A5612" w:rsidP="00BB3352">
            <w:pPr>
              <w:jc w:val="center"/>
              <w:rPr>
                <w:rFonts w:ascii="Verdana" w:eastAsia="Calibri" w:hAnsi="Verdana"/>
                <w:b w:val="0"/>
                <w:bCs w:val="0"/>
              </w:rPr>
            </w:pPr>
            <w:r>
              <w:rPr>
                <w:rFonts w:ascii="Verdana" w:eastAsia="Calibri" w:hAnsi="Verdana"/>
                <w:b w:val="0"/>
                <w:bCs w:val="0"/>
                <w:lang w:val="cy"/>
              </w:rPr>
              <w:t>PB 043</w:t>
            </w:r>
          </w:p>
        </w:tc>
        <w:tc>
          <w:tcPr>
            <w:tcW w:w="6237" w:type="dxa"/>
          </w:tcPr>
          <w:p w14:paraId="798B24EA" w14:textId="77777777" w:rsidR="00BB3352" w:rsidRDefault="00BD41A2" w:rsidP="00BB335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Yr heddlu i ddarparu rhagor o wybodaeth am y cynnydd yn nifer yr achosion o siop-ladrad yn Sir Benfro.</w:t>
            </w:r>
          </w:p>
          <w:p w14:paraId="393D8987" w14:textId="1271B02F" w:rsidR="003A5612" w:rsidRPr="003A5612" w:rsidRDefault="003A5612" w:rsidP="003A5612">
            <w:pPr>
              <w:cnfStyle w:val="000000100000" w:firstRow="0" w:lastRow="0" w:firstColumn="0" w:lastColumn="0" w:oddVBand="0" w:evenVBand="0" w:oddHBand="1" w:evenHBand="0" w:firstRowFirstColumn="0" w:firstRowLastColumn="0" w:lastRowFirstColumn="0" w:lastRowLastColumn="0"/>
            </w:pPr>
          </w:p>
        </w:tc>
        <w:tc>
          <w:tcPr>
            <w:tcW w:w="2292" w:type="dxa"/>
          </w:tcPr>
          <w:p w14:paraId="08D1C774" w14:textId="27DC1CDF" w:rsidR="00BB3352"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BB3352" w:rsidRPr="003E1A02" w14:paraId="61C76945"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6519C8C3" w14:textId="19D1C1F8" w:rsidR="00BB3352" w:rsidRPr="001D72B1" w:rsidRDefault="003A5612" w:rsidP="00BB3352">
            <w:pPr>
              <w:jc w:val="center"/>
              <w:rPr>
                <w:rFonts w:ascii="Verdana" w:eastAsia="Calibri" w:hAnsi="Verdana"/>
                <w:b w:val="0"/>
                <w:bCs w:val="0"/>
              </w:rPr>
            </w:pPr>
            <w:r>
              <w:rPr>
                <w:rFonts w:ascii="Verdana" w:eastAsia="Calibri" w:hAnsi="Verdana"/>
                <w:b w:val="0"/>
                <w:bCs w:val="0"/>
                <w:lang w:val="cy"/>
              </w:rPr>
              <w:lastRenderedPageBreak/>
              <w:t>PB 044</w:t>
            </w:r>
          </w:p>
        </w:tc>
        <w:tc>
          <w:tcPr>
            <w:tcW w:w="6237" w:type="dxa"/>
          </w:tcPr>
          <w:p w14:paraId="22F84DF3" w14:textId="040AA304" w:rsidR="00BB3352" w:rsidRDefault="000621A5" w:rsidP="00BB3352">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Yr heddlu i ddarparu rhagor o wybodaeth i Gomisiynydd yr Heddlu a Throseddu ynghylch model dalfa Sir Benfro. </w:t>
            </w:r>
          </w:p>
          <w:p w14:paraId="2937BAD5" w14:textId="560B6EBB" w:rsidR="003A5612" w:rsidRPr="003A5612" w:rsidRDefault="003A5612" w:rsidP="003A5612">
            <w:pPr>
              <w:cnfStyle w:val="000000000000" w:firstRow="0" w:lastRow="0" w:firstColumn="0" w:lastColumn="0" w:oddVBand="0" w:evenVBand="0" w:oddHBand="0" w:evenHBand="0" w:firstRowFirstColumn="0" w:firstRowLastColumn="0" w:lastRowFirstColumn="0" w:lastRowLastColumn="0"/>
            </w:pPr>
          </w:p>
        </w:tc>
        <w:tc>
          <w:tcPr>
            <w:tcW w:w="2292" w:type="dxa"/>
          </w:tcPr>
          <w:p w14:paraId="5A07369F" w14:textId="77F86729" w:rsidR="00BB3352" w:rsidRDefault="003A561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BB3352" w:rsidRPr="003E1A02" w14:paraId="3C2872F1"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1957E1D2" w:rsidR="00BB3352" w:rsidRPr="001D72B1" w:rsidRDefault="003A5612" w:rsidP="00BB3352">
            <w:pPr>
              <w:jc w:val="center"/>
              <w:rPr>
                <w:rFonts w:ascii="Verdana" w:eastAsia="Calibri" w:hAnsi="Verdana"/>
                <w:b w:val="0"/>
                <w:bCs w:val="0"/>
              </w:rPr>
            </w:pPr>
            <w:r>
              <w:rPr>
                <w:rFonts w:ascii="Verdana" w:eastAsia="Calibri" w:hAnsi="Verdana"/>
                <w:b w:val="0"/>
                <w:bCs w:val="0"/>
                <w:lang w:val="cy"/>
              </w:rPr>
              <w:t>PB 045</w:t>
            </w:r>
          </w:p>
        </w:tc>
        <w:tc>
          <w:tcPr>
            <w:tcW w:w="6237" w:type="dxa"/>
          </w:tcPr>
          <w:p w14:paraId="77DD33C4" w14:textId="681A4C02" w:rsidR="00BB3352" w:rsidRPr="001D72B1" w:rsidRDefault="003A5612" w:rsidP="00BB3352">
            <w:pPr>
              <w:pStyle w:val="Pennawd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Comisiynydd yr Heddlu a Throseddu i anfon llythyr at y Prif Gwnstabl yn manylu ar y materion a godwyd gan Ymwelwyr Annibynnol â'r Ddalfa.</w:t>
            </w:r>
          </w:p>
        </w:tc>
        <w:tc>
          <w:tcPr>
            <w:tcW w:w="2292" w:type="dxa"/>
          </w:tcPr>
          <w:p w14:paraId="7C17E7E7" w14:textId="7F9A190F" w:rsidR="00BB3352" w:rsidRPr="001D72B1"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Swyddfa Comisiynydd yr Heddlu a Throseddu</w:t>
            </w:r>
          </w:p>
        </w:tc>
      </w:tr>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Pr>
          <w:rFonts w:ascii="Verdana" w:hAnsi="Verdana" w:cs="Arial"/>
          <w:lang w:val="cy"/>
        </w:rPr>
        <w:t>CAU</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3716" w14:textId="77777777" w:rsidR="000E3BF8" w:rsidRDefault="000E3BF8" w:rsidP="00A65725">
      <w:r>
        <w:separator/>
      </w:r>
    </w:p>
  </w:endnote>
  <w:endnote w:type="continuationSeparator" w:id="0">
    <w:p w14:paraId="22CDACD5" w14:textId="77777777" w:rsidR="000E3BF8" w:rsidRDefault="000E3BF8" w:rsidP="00A65725">
      <w:r>
        <w:continuationSeparator/>
      </w:r>
    </w:p>
  </w:endnote>
  <w:endnote w:type="continuationNotice" w:id="1">
    <w:p w14:paraId="19D90F07" w14:textId="77777777" w:rsidR="000E3BF8" w:rsidRDefault="000E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Troedyn"/>
      <w:jc w:val="center"/>
      <w:rPr>
        <w:b/>
        <w:color w:val="FF0000"/>
      </w:rPr>
    </w:pPr>
    <w:r>
      <w:rPr>
        <w:b/>
        <w:bCs/>
        <w:color w:val="FF0000"/>
        <w:lang w:val="cy"/>
      </w:rPr>
      <w:t xml:space="preserve">SWYDDOGOL </w:t>
    </w:r>
  </w:p>
  <w:p w14:paraId="77B4E394" w14:textId="23EDD6F9" w:rsidR="00807DE6" w:rsidRPr="00807DE6" w:rsidRDefault="00807DE6" w:rsidP="00437DA2">
    <w:pPr>
      <w:pStyle w:val="Troedyn"/>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8D27" w14:textId="77777777" w:rsidR="000E3BF8" w:rsidRDefault="000E3BF8" w:rsidP="00A65725">
      <w:r>
        <w:separator/>
      </w:r>
    </w:p>
  </w:footnote>
  <w:footnote w:type="continuationSeparator" w:id="0">
    <w:p w14:paraId="5AFE9B84" w14:textId="77777777" w:rsidR="000E3BF8" w:rsidRDefault="000E3BF8" w:rsidP="00A65725">
      <w:r>
        <w:continuationSeparator/>
      </w:r>
    </w:p>
  </w:footnote>
  <w:footnote w:type="continuationNotice" w:id="1">
    <w:p w14:paraId="5C5C77C3" w14:textId="77777777" w:rsidR="000E3BF8" w:rsidRDefault="000E3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Troedyn"/>
      <w:jc w:val="center"/>
      <w:rPr>
        <w:b/>
        <w:color w:val="FF0000"/>
      </w:rPr>
    </w:pPr>
    <w:r>
      <w:rPr>
        <w:b/>
        <w:bCs/>
        <w:lang w:val="cy"/>
      </w:rPr>
      <w:t xml:space="preserve"> </w:t>
    </w:r>
    <w:r>
      <w:rPr>
        <w:b/>
        <w:bCs/>
        <w:noProof/>
        <w:lang w:val="cy"/>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bCs/>
        <w:noProof/>
        <w:sz w:val="16"/>
        <w:szCs w:val="16"/>
        <w:lang w:val="cy"/>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b/>
        <w:bCs/>
        <w:color w:val="FF0000"/>
        <w:lang w:val="cy"/>
      </w:rPr>
      <w:t xml:space="preserve">SWYDDOGOL </w:t>
    </w:r>
  </w:p>
  <w:p w14:paraId="05A87CAE" w14:textId="29FFCE0C" w:rsidR="00F26FA0" w:rsidRPr="00437DA2" w:rsidRDefault="00F26FA0" w:rsidP="00437DA2">
    <w:pPr>
      <w:pStyle w:val="Troedyn"/>
      <w:jc w:val="center"/>
      <w:rPr>
        <w:b/>
        <w:color w:val="FF0000"/>
      </w:rPr>
    </w:pPr>
  </w:p>
  <w:p w14:paraId="5398428A" w14:textId="578EFAEE" w:rsidR="00F26FA0" w:rsidRDefault="00F26FA0" w:rsidP="00437DA2">
    <w:pPr>
      <w:pStyle w:val="Pennyn"/>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D6585"/>
    <w:multiLevelType w:val="hybridMultilevel"/>
    <w:tmpl w:val="496060DE"/>
    <w:lvl w:ilvl="0" w:tplc="88BE7F2C">
      <w:start w:val="1"/>
      <w:numFmt w:val="decimal"/>
      <w:pStyle w:val="Pennawd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6C7320"/>
    <w:multiLevelType w:val="hybridMultilevel"/>
    <w:tmpl w:val="81BA6422"/>
    <w:lvl w:ilvl="0" w:tplc="FC0AC57E">
      <w:start w:val="1"/>
      <w:numFmt w:val="lowerLetter"/>
      <w:pStyle w:val="Pennawd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14"/>
    <w:lvlOverride w:ilvl="0">
      <w:startOverride w:val="1"/>
    </w:lvlOverride>
  </w:num>
  <w:num w:numId="2" w16cid:durableId="910845407">
    <w:abstractNumId w:val="11"/>
  </w:num>
  <w:num w:numId="3" w16cid:durableId="475606156">
    <w:abstractNumId w:val="5"/>
  </w:num>
  <w:num w:numId="4" w16cid:durableId="203758039">
    <w:abstractNumId w:val="0"/>
  </w:num>
  <w:num w:numId="5" w16cid:durableId="1183935347">
    <w:abstractNumId w:val="10"/>
  </w:num>
  <w:num w:numId="6" w16cid:durableId="1052734943">
    <w:abstractNumId w:val="6"/>
  </w:num>
  <w:num w:numId="7" w16cid:durableId="1771774459">
    <w:abstractNumId w:val="8"/>
  </w:num>
  <w:num w:numId="8" w16cid:durableId="1093474405">
    <w:abstractNumId w:val="11"/>
  </w:num>
  <w:num w:numId="9" w16cid:durableId="231157144">
    <w:abstractNumId w:val="7"/>
  </w:num>
  <w:num w:numId="10" w16cid:durableId="1868760190">
    <w:abstractNumId w:val="13"/>
  </w:num>
  <w:num w:numId="11" w16cid:durableId="1027826594">
    <w:abstractNumId w:val="2"/>
  </w:num>
  <w:num w:numId="12" w16cid:durableId="593438006">
    <w:abstractNumId w:val="3"/>
  </w:num>
  <w:num w:numId="13" w16cid:durableId="372387319">
    <w:abstractNumId w:val="12"/>
  </w:num>
  <w:num w:numId="14" w16cid:durableId="862985149">
    <w:abstractNumId w:val="1"/>
  </w:num>
  <w:num w:numId="15" w16cid:durableId="1142428500">
    <w:abstractNumId w:val="9"/>
  </w:num>
  <w:num w:numId="16" w16cid:durableId="7800781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B80"/>
    <w:rsid w:val="00025FB1"/>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CE1"/>
    <w:rsid w:val="00044F2B"/>
    <w:rsid w:val="00045025"/>
    <w:rsid w:val="000459D8"/>
    <w:rsid w:val="00045D60"/>
    <w:rsid w:val="00045E31"/>
    <w:rsid w:val="00045F49"/>
    <w:rsid w:val="0004631C"/>
    <w:rsid w:val="0004657B"/>
    <w:rsid w:val="0004680B"/>
    <w:rsid w:val="000470B4"/>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9DC"/>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B65"/>
    <w:rsid w:val="00083D00"/>
    <w:rsid w:val="000849D2"/>
    <w:rsid w:val="00084C5C"/>
    <w:rsid w:val="000852F3"/>
    <w:rsid w:val="000853B8"/>
    <w:rsid w:val="0008561A"/>
    <w:rsid w:val="0008667A"/>
    <w:rsid w:val="00086727"/>
    <w:rsid w:val="00087312"/>
    <w:rsid w:val="00087728"/>
    <w:rsid w:val="00087DC3"/>
    <w:rsid w:val="000901AE"/>
    <w:rsid w:val="0009057C"/>
    <w:rsid w:val="000906EA"/>
    <w:rsid w:val="0009090B"/>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2FCD"/>
    <w:rsid w:val="0009301D"/>
    <w:rsid w:val="000932AC"/>
    <w:rsid w:val="00093A46"/>
    <w:rsid w:val="00093DFD"/>
    <w:rsid w:val="00094BCA"/>
    <w:rsid w:val="00094BEC"/>
    <w:rsid w:val="00095613"/>
    <w:rsid w:val="00095981"/>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B0050"/>
    <w:rsid w:val="000B1426"/>
    <w:rsid w:val="000B19B0"/>
    <w:rsid w:val="000B19FE"/>
    <w:rsid w:val="000B1F21"/>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674"/>
    <w:rsid w:val="000E0E4A"/>
    <w:rsid w:val="000E122A"/>
    <w:rsid w:val="000E13D7"/>
    <w:rsid w:val="000E1E0C"/>
    <w:rsid w:val="000E23BB"/>
    <w:rsid w:val="000E2652"/>
    <w:rsid w:val="000E2BEF"/>
    <w:rsid w:val="000E2D62"/>
    <w:rsid w:val="000E3BF8"/>
    <w:rsid w:val="000E3D76"/>
    <w:rsid w:val="000E4052"/>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1FE"/>
    <w:rsid w:val="00102759"/>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358"/>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199"/>
    <w:rsid w:val="00123900"/>
    <w:rsid w:val="00124710"/>
    <w:rsid w:val="00124AD9"/>
    <w:rsid w:val="00124D3F"/>
    <w:rsid w:val="00125BCB"/>
    <w:rsid w:val="00126645"/>
    <w:rsid w:val="0012694E"/>
    <w:rsid w:val="00126C73"/>
    <w:rsid w:val="001271EC"/>
    <w:rsid w:val="001276AD"/>
    <w:rsid w:val="0012785F"/>
    <w:rsid w:val="0012797A"/>
    <w:rsid w:val="00127C3C"/>
    <w:rsid w:val="001300CD"/>
    <w:rsid w:val="001302A2"/>
    <w:rsid w:val="00130533"/>
    <w:rsid w:val="0013054A"/>
    <w:rsid w:val="0013062E"/>
    <w:rsid w:val="00130886"/>
    <w:rsid w:val="00130ABA"/>
    <w:rsid w:val="00130CB4"/>
    <w:rsid w:val="00130F8D"/>
    <w:rsid w:val="0013166B"/>
    <w:rsid w:val="00131907"/>
    <w:rsid w:val="00131A29"/>
    <w:rsid w:val="001326C1"/>
    <w:rsid w:val="00132800"/>
    <w:rsid w:val="001331F3"/>
    <w:rsid w:val="00133943"/>
    <w:rsid w:val="00133AD5"/>
    <w:rsid w:val="00133C11"/>
    <w:rsid w:val="0013438C"/>
    <w:rsid w:val="00134569"/>
    <w:rsid w:val="00134F77"/>
    <w:rsid w:val="00135CEF"/>
    <w:rsid w:val="00135ECD"/>
    <w:rsid w:val="001364D0"/>
    <w:rsid w:val="001366C3"/>
    <w:rsid w:val="001368E9"/>
    <w:rsid w:val="00136B4A"/>
    <w:rsid w:val="00136B5B"/>
    <w:rsid w:val="00136D0B"/>
    <w:rsid w:val="001374AD"/>
    <w:rsid w:val="00142489"/>
    <w:rsid w:val="001427EE"/>
    <w:rsid w:val="00144351"/>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1F29"/>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EE5"/>
    <w:rsid w:val="00166134"/>
    <w:rsid w:val="0016676F"/>
    <w:rsid w:val="00166FDF"/>
    <w:rsid w:val="001675B0"/>
    <w:rsid w:val="001677EC"/>
    <w:rsid w:val="00167CBF"/>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57E5"/>
    <w:rsid w:val="00175F74"/>
    <w:rsid w:val="001760E5"/>
    <w:rsid w:val="0017644C"/>
    <w:rsid w:val="00176489"/>
    <w:rsid w:val="001768E2"/>
    <w:rsid w:val="0017692D"/>
    <w:rsid w:val="0017725F"/>
    <w:rsid w:val="0017729C"/>
    <w:rsid w:val="00177518"/>
    <w:rsid w:val="0017762D"/>
    <w:rsid w:val="0017792C"/>
    <w:rsid w:val="00177F97"/>
    <w:rsid w:val="0018010E"/>
    <w:rsid w:val="001805B9"/>
    <w:rsid w:val="00180A26"/>
    <w:rsid w:val="001813E5"/>
    <w:rsid w:val="00181D51"/>
    <w:rsid w:val="00182331"/>
    <w:rsid w:val="0018281A"/>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59F"/>
    <w:rsid w:val="00196A7E"/>
    <w:rsid w:val="00196CD0"/>
    <w:rsid w:val="0019726D"/>
    <w:rsid w:val="00197392"/>
    <w:rsid w:val="00197BEE"/>
    <w:rsid w:val="001A0B30"/>
    <w:rsid w:val="001A1BBC"/>
    <w:rsid w:val="001A214D"/>
    <w:rsid w:val="001A21A9"/>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9A5"/>
    <w:rsid w:val="001B2D57"/>
    <w:rsid w:val="001B3936"/>
    <w:rsid w:val="001B3DEE"/>
    <w:rsid w:val="001B3EDE"/>
    <w:rsid w:val="001B4127"/>
    <w:rsid w:val="001B434A"/>
    <w:rsid w:val="001B447D"/>
    <w:rsid w:val="001B4726"/>
    <w:rsid w:val="001B4770"/>
    <w:rsid w:val="001B52C4"/>
    <w:rsid w:val="001B5536"/>
    <w:rsid w:val="001B5E62"/>
    <w:rsid w:val="001B6532"/>
    <w:rsid w:val="001B655C"/>
    <w:rsid w:val="001B65DC"/>
    <w:rsid w:val="001B65F2"/>
    <w:rsid w:val="001B6635"/>
    <w:rsid w:val="001B66EF"/>
    <w:rsid w:val="001B6D55"/>
    <w:rsid w:val="001B7243"/>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609"/>
    <w:rsid w:val="001D3C45"/>
    <w:rsid w:val="001D3C62"/>
    <w:rsid w:val="001D3F30"/>
    <w:rsid w:val="001D4355"/>
    <w:rsid w:val="001D5332"/>
    <w:rsid w:val="001D5861"/>
    <w:rsid w:val="001D5B29"/>
    <w:rsid w:val="001D5DA4"/>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DF"/>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78D"/>
    <w:rsid w:val="00222793"/>
    <w:rsid w:val="00222908"/>
    <w:rsid w:val="00222AC9"/>
    <w:rsid w:val="00223AC8"/>
    <w:rsid w:val="00223DA4"/>
    <w:rsid w:val="00223F37"/>
    <w:rsid w:val="00224792"/>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2B67"/>
    <w:rsid w:val="0023345B"/>
    <w:rsid w:val="002335C4"/>
    <w:rsid w:val="00233BC6"/>
    <w:rsid w:val="00233F03"/>
    <w:rsid w:val="00234247"/>
    <w:rsid w:val="00234939"/>
    <w:rsid w:val="00234A94"/>
    <w:rsid w:val="00234C47"/>
    <w:rsid w:val="00234D07"/>
    <w:rsid w:val="00234E95"/>
    <w:rsid w:val="0023511F"/>
    <w:rsid w:val="00235B1D"/>
    <w:rsid w:val="00235FF6"/>
    <w:rsid w:val="00236A34"/>
    <w:rsid w:val="00237004"/>
    <w:rsid w:val="002371FA"/>
    <w:rsid w:val="00237EA6"/>
    <w:rsid w:val="00237F52"/>
    <w:rsid w:val="00240097"/>
    <w:rsid w:val="002403B0"/>
    <w:rsid w:val="00240A99"/>
    <w:rsid w:val="00240B74"/>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2438"/>
    <w:rsid w:val="002526C3"/>
    <w:rsid w:val="002527A8"/>
    <w:rsid w:val="00252969"/>
    <w:rsid w:val="002533D6"/>
    <w:rsid w:val="002535B1"/>
    <w:rsid w:val="00253C6D"/>
    <w:rsid w:val="00253DC5"/>
    <w:rsid w:val="0025410B"/>
    <w:rsid w:val="002544A5"/>
    <w:rsid w:val="0025528D"/>
    <w:rsid w:val="0025587A"/>
    <w:rsid w:val="00255FC7"/>
    <w:rsid w:val="002562FC"/>
    <w:rsid w:val="00256680"/>
    <w:rsid w:val="00256708"/>
    <w:rsid w:val="0025691B"/>
    <w:rsid w:val="00256C25"/>
    <w:rsid w:val="00256EAE"/>
    <w:rsid w:val="00256FB2"/>
    <w:rsid w:val="0025708A"/>
    <w:rsid w:val="00257AD5"/>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6D2"/>
    <w:rsid w:val="00275BB3"/>
    <w:rsid w:val="002762C5"/>
    <w:rsid w:val="0027668A"/>
    <w:rsid w:val="00276693"/>
    <w:rsid w:val="00276992"/>
    <w:rsid w:val="002769F7"/>
    <w:rsid w:val="00277168"/>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51E"/>
    <w:rsid w:val="0028653F"/>
    <w:rsid w:val="00286730"/>
    <w:rsid w:val="0029046C"/>
    <w:rsid w:val="002907E9"/>
    <w:rsid w:val="00290CC0"/>
    <w:rsid w:val="00290E89"/>
    <w:rsid w:val="00291208"/>
    <w:rsid w:val="00291CD4"/>
    <w:rsid w:val="00292052"/>
    <w:rsid w:val="00292307"/>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808"/>
    <w:rsid w:val="002A1A67"/>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11C"/>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497F"/>
    <w:rsid w:val="002C4CB9"/>
    <w:rsid w:val="002C55D4"/>
    <w:rsid w:val="002C570F"/>
    <w:rsid w:val="002C5966"/>
    <w:rsid w:val="002C5BA5"/>
    <w:rsid w:val="002C5F25"/>
    <w:rsid w:val="002C5FA4"/>
    <w:rsid w:val="002C6299"/>
    <w:rsid w:val="002C69BB"/>
    <w:rsid w:val="002C77E4"/>
    <w:rsid w:val="002C79C1"/>
    <w:rsid w:val="002C7E8F"/>
    <w:rsid w:val="002D077A"/>
    <w:rsid w:val="002D0A49"/>
    <w:rsid w:val="002D1033"/>
    <w:rsid w:val="002D137D"/>
    <w:rsid w:val="002D142C"/>
    <w:rsid w:val="002D145B"/>
    <w:rsid w:val="002D1C38"/>
    <w:rsid w:val="002D2BF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07292"/>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9BA"/>
    <w:rsid w:val="00321C04"/>
    <w:rsid w:val="003220D6"/>
    <w:rsid w:val="00322CF1"/>
    <w:rsid w:val="00322DC4"/>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913"/>
    <w:rsid w:val="00336CFB"/>
    <w:rsid w:val="00337486"/>
    <w:rsid w:val="00337D23"/>
    <w:rsid w:val="0034067E"/>
    <w:rsid w:val="00341635"/>
    <w:rsid w:val="00341B01"/>
    <w:rsid w:val="003420DE"/>
    <w:rsid w:val="00342119"/>
    <w:rsid w:val="0034272B"/>
    <w:rsid w:val="00342967"/>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C47"/>
    <w:rsid w:val="00362EC1"/>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46F1"/>
    <w:rsid w:val="00394E4D"/>
    <w:rsid w:val="003952B0"/>
    <w:rsid w:val="00395304"/>
    <w:rsid w:val="00395A4E"/>
    <w:rsid w:val="00395AA5"/>
    <w:rsid w:val="00397295"/>
    <w:rsid w:val="0039735D"/>
    <w:rsid w:val="00397AD2"/>
    <w:rsid w:val="003A0935"/>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E48"/>
    <w:rsid w:val="003A70C8"/>
    <w:rsid w:val="003A7EB2"/>
    <w:rsid w:val="003A7EBE"/>
    <w:rsid w:val="003B0245"/>
    <w:rsid w:val="003B06A8"/>
    <w:rsid w:val="003B06B1"/>
    <w:rsid w:val="003B06C8"/>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5F49"/>
    <w:rsid w:val="003D62BC"/>
    <w:rsid w:val="003D63ED"/>
    <w:rsid w:val="003D6B4D"/>
    <w:rsid w:val="003D7A07"/>
    <w:rsid w:val="003D7AE2"/>
    <w:rsid w:val="003E04BA"/>
    <w:rsid w:val="003E051B"/>
    <w:rsid w:val="003E0791"/>
    <w:rsid w:val="003E09C7"/>
    <w:rsid w:val="003E0CD3"/>
    <w:rsid w:val="003E0E28"/>
    <w:rsid w:val="003E15B3"/>
    <w:rsid w:val="003E17B2"/>
    <w:rsid w:val="003E18A1"/>
    <w:rsid w:val="003E1A02"/>
    <w:rsid w:val="003E1AD1"/>
    <w:rsid w:val="003E203D"/>
    <w:rsid w:val="003E2A87"/>
    <w:rsid w:val="003E2B71"/>
    <w:rsid w:val="003E38AD"/>
    <w:rsid w:val="003E3F7C"/>
    <w:rsid w:val="003E4482"/>
    <w:rsid w:val="003E45A4"/>
    <w:rsid w:val="003E4801"/>
    <w:rsid w:val="003E498D"/>
    <w:rsid w:val="003E4BAF"/>
    <w:rsid w:val="003E4C38"/>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159"/>
    <w:rsid w:val="003F243D"/>
    <w:rsid w:val="003F251D"/>
    <w:rsid w:val="003F2A3C"/>
    <w:rsid w:val="003F2B8D"/>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4006F9"/>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060"/>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B1"/>
    <w:rsid w:val="00432A03"/>
    <w:rsid w:val="00432BDA"/>
    <w:rsid w:val="00432C80"/>
    <w:rsid w:val="004331F6"/>
    <w:rsid w:val="0043378F"/>
    <w:rsid w:val="004338D3"/>
    <w:rsid w:val="004339EE"/>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60557"/>
    <w:rsid w:val="00460EE2"/>
    <w:rsid w:val="00460F4C"/>
    <w:rsid w:val="00460FC0"/>
    <w:rsid w:val="004610E7"/>
    <w:rsid w:val="00461212"/>
    <w:rsid w:val="00461653"/>
    <w:rsid w:val="00461861"/>
    <w:rsid w:val="00461A63"/>
    <w:rsid w:val="00461DA1"/>
    <w:rsid w:val="00461EDD"/>
    <w:rsid w:val="0046224C"/>
    <w:rsid w:val="004625CE"/>
    <w:rsid w:val="00462D63"/>
    <w:rsid w:val="004637EC"/>
    <w:rsid w:val="00463DEE"/>
    <w:rsid w:val="004646AA"/>
    <w:rsid w:val="00464EF3"/>
    <w:rsid w:val="0046510E"/>
    <w:rsid w:val="00465E66"/>
    <w:rsid w:val="00465F20"/>
    <w:rsid w:val="00466633"/>
    <w:rsid w:val="00466D1E"/>
    <w:rsid w:val="00466FF0"/>
    <w:rsid w:val="00467300"/>
    <w:rsid w:val="004673AC"/>
    <w:rsid w:val="00467774"/>
    <w:rsid w:val="004677CC"/>
    <w:rsid w:val="00467846"/>
    <w:rsid w:val="00467E0B"/>
    <w:rsid w:val="00467FF3"/>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D19"/>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6593"/>
    <w:rsid w:val="004B66A2"/>
    <w:rsid w:val="004B6779"/>
    <w:rsid w:val="004B691A"/>
    <w:rsid w:val="004B6FE5"/>
    <w:rsid w:val="004B731E"/>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66F7"/>
    <w:rsid w:val="004D69A7"/>
    <w:rsid w:val="004D772C"/>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70F3"/>
    <w:rsid w:val="00527410"/>
    <w:rsid w:val="005279CB"/>
    <w:rsid w:val="00527B9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B0"/>
    <w:rsid w:val="005354A5"/>
    <w:rsid w:val="005358B8"/>
    <w:rsid w:val="00536323"/>
    <w:rsid w:val="00536329"/>
    <w:rsid w:val="0053633C"/>
    <w:rsid w:val="005364A3"/>
    <w:rsid w:val="0053657B"/>
    <w:rsid w:val="0053675E"/>
    <w:rsid w:val="005376FD"/>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0C6"/>
    <w:rsid w:val="005664DD"/>
    <w:rsid w:val="005668A9"/>
    <w:rsid w:val="00567B39"/>
    <w:rsid w:val="00567F67"/>
    <w:rsid w:val="005700C6"/>
    <w:rsid w:val="0057015A"/>
    <w:rsid w:val="005702AC"/>
    <w:rsid w:val="00570D03"/>
    <w:rsid w:val="005712D2"/>
    <w:rsid w:val="00571329"/>
    <w:rsid w:val="00571473"/>
    <w:rsid w:val="005723F0"/>
    <w:rsid w:val="0057311C"/>
    <w:rsid w:val="00573602"/>
    <w:rsid w:val="0057397B"/>
    <w:rsid w:val="00573C0E"/>
    <w:rsid w:val="00573FBD"/>
    <w:rsid w:val="00574371"/>
    <w:rsid w:val="00574C69"/>
    <w:rsid w:val="00575595"/>
    <w:rsid w:val="00576D3D"/>
    <w:rsid w:val="00576E71"/>
    <w:rsid w:val="005776AE"/>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7C1"/>
    <w:rsid w:val="005870E1"/>
    <w:rsid w:val="005877B5"/>
    <w:rsid w:val="00587A00"/>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F2D"/>
    <w:rsid w:val="005B1834"/>
    <w:rsid w:val="005B1849"/>
    <w:rsid w:val="005B1897"/>
    <w:rsid w:val="005B1A11"/>
    <w:rsid w:val="005B1B51"/>
    <w:rsid w:val="005B1C5F"/>
    <w:rsid w:val="005B1D27"/>
    <w:rsid w:val="005B3037"/>
    <w:rsid w:val="005B3A7F"/>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908"/>
    <w:rsid w:val="005C1123"/>
    <w:rsid w:val="005C19E7"/>
    <w:rsid w:val="005C2175"/>
    <w:rsid w:val="005C21F6"/>
    <w:rsid w:val="005C24AD"/>
    <w:rsid w:val="005C26ED"/>
    <w:rsid w:val="005C372F"/>
    <w:rsid w:val="005C39B9"/>
    <w:rsid w:val="005C3ABD"/>
    <w:rsid w:val="005C3B09"/>
    <w:rsid w:val="005C439F"/>
    <w:rsid w:val="005C54B7"/>
    <w:rsid w:val="005C56A6"/>
    <w:rsid w:val="005C580E"/>
    <w:rsid w:val="005C59E3"/>
    <w:rsid w:val="005C6387"/>
    <w:rsid w:val="005C6A4F"/>
    <w:rsid w:val="005C6B58"/>
    <w:rsid w:val="005C6BCA"/>
    <w:rsid w:val="005C6E02"/>
    <w:rsid w:val="005C76C7"/>
    <w:rsid w:val="005C7DE2"/>
    <w:rsid w:val="005D09E1"/>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5FC0"/>
    <w:rsid w:val="005F63D3"/>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1AFD"/>
    <w:rsid w:val="0060320C"/>
    <w:rsid w:val="00603320"/>
    <w:rsid w:val="006033C4"/>
    <w:rsid w:val="0060362E"/>
    <w:rsid w:val="00603E90"/>
    <w:rsid w:val="006041B2"/>
    <w:rsid w:val="00604708"/>
    <w:rsid w:val="006053B0"/>
    <w:rsid w:val="00605631"/>
    <w:rsid w:val="00605709"/>
    <w:rsid w:val="0060591F"/>
    <w:rsid w:val="00606366"/>
    <w:rsid w:val="00606971"/>
    <w:rsid w:val="00606D2A"/>
    <w:rsid w:val="00607910"/>
    <w:rsid w:val="00607B72"/>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BE2"/>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5DA"/>
    <w:rsid w:val="00667A10"/>
    <w:rsid w:val="00667F5B"/>
    <w:rsid w:val="0067081F"/>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4B"/>
    <w:rsid w:val="00696B16"/>
    <w:rsid w:val="00697497"/>
    <w:rsid w:val="006974AA"/>
    <w:rsid w:val="006977E9"/>
    <w:rsid w:val="00697AE2"/>
    <w:rsid w:val="006A0B24"/>
    <w:rsid w:val="006A0C8F"/>
    <w:rsid w:val="006A1246"/>
    <w:rsid w:val="006A1375"/>
    <w:rsid w:val="006A1450"/>
    <w:rsid w:val="006A1AFB"/>
    <w:rsid w:val="006A1F6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995"/>
    <w:rsid w:val="006B7B3B"/>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51DB"/>
    <w:rsid w:val="006E5605"/>
    <w:rsid w:val="006E5C2A"/>
    <w:rsid w:val="006E5DFA"/>
    <w:rsid w:val="006E64F6"/>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6F7585"/>
    <w:rsid w:val="00700171"/>
    <w:rsid w:val="00700919"/>
    <w:rsid w:val="007009F7"/>
    <w:rsid w:val="00700F2E"/>
    <w:rsid w:val="007016E6"/>
    <w:rsid w:val="00701FA2"/>
    <w:rsid w:val="007024FE"/>
    <w:rsid w:val="00702695"/>
    <w:rsid w:val="007026AE"/>
    <w:rsid w:val="00703962"/>
    <w:rsid w:val="00703F6A"/>
    <w:rsid w:val="0070437B"/>
    <w:rsid w:val="00704486"/>
    <w:rsid w:val="007047ED"/>
    <w:rsid w:val="007048A8"/>
    <w:rsid w:val="00704EFA"/>
    <w:rsid w:val="00705267"/>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DB0"/>
    <w:rsid w:val="00717EE9"/>
    <w:rsid w:val="00719905"/>
    <w:rsid w:val="00720131"/>
    <w:rsid w:val="00720210"/>
    <w:rsid w:val="007205CE"/>
    <w:rsid w:val="00720642"/>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22F"/>
    <w:rsid w:val="00724715"/>
    <w:rsid w:val="00724E5E"/>
    <w:rsid w:val="00725361"/>
    <w:rsid w:val="00725390"/>
    <w:rsid w:val="00725871"/>
    <w:rsid w:val="00725977"/>
    <w:rsid w:val="00725DB4"/>
    <w:rsid w:val="00725DE5"/>
    <w:rsid w:val="00725FC1"/>
    <w:rsid w:val="007262C3"/>
    <w:rsid w:val="00726411"/>
    <w:rsid w:val="00726780"/>
    <w:rsid w:val="0072699B"/>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6F9A"/>
    <w:rsid w:val="00736FFE"/>
    <w:rsid w:val="007373C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13B"/>
    <w:rsid w:val="00792375"/>
    <w:rsid w:val="0079271E"/>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5334"/>
    <w:rsid w:val="007C5947"/>
    <w:rsid w:val="007C5C26"/>
    <w:rsid w:val="007C695C"/>
    <w:rsid w:val="007C71FD"/>
    <w:rsid w:val="007C7201"/>
    <w:rsid w:val="007C7B77"/>
    <w:rsid w:val="007C7CA6"/>
    <w:rsid w:val="007D0B64"/>
    <w:rsid w:val="007D0EF2"/>
    <w:rsid w:val="007D1213"/>
    <w:rsid w:val="007D1245"/>
    <w:rsid w:val="007D164F"/>
    <w:rsid w:val="007D1757"/>
    <w:rsid w:val="007D1C6E"/>
    <w:rsid w:val="007D2BE4"/>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E7C"/>
    <w:rsid w:val="007F2F51"/>
    <w:rsid w:val="007F2FEE"/>
    <w:rsid w:val="007F31C8"/>
    <w:rsid w:val="007F34C8"/>
    <w:rsid w:val="007F3973"/>
    <w:rsid w:val="007F3E45"/>
    <w:rsid w:val="007F4338"/>
    <w:rsid w:val="007F4DA5"/>
    <w:rsid w:val="007F5EFE"/>
    <w:rsid w:val="007F6392"/>
    <w:rsid w:val="007F6D5C"/>
    <w:rsid w:val="007F793A"/>
    <w:rsid w:val="00800167"/>
    <w:rsid w:val="008003BA"/>
    <w:rsid w:val="00800C55"/>
    <w:rsid w:val="0080147C"/>
    <w:rsid w:val="008016C2"/>
    <w:rsid w:val="00801899"/>
    <w:rsid w:val="00801C7C"/>
    <w:rsid w:val="008027EE"/>
    <w:rsid w:val="008037B5"/>
    <w:rsid w:val="00803880"/>
    <w:rsid w:val="00803BEA"/>
    <w:rsid w:val="00803D74"/>
    <w:rsid w:val="00803DC6"/>
    <w:rsid w:val="00804247"/>
    <w:rsid w:val="008046F0"/>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1315"/>
    <w:rsid w:val="008213D0"/>
    <w:rsid w:val="00821D41"/>
    <w:rsid w:val="00821EE4"/>
    <w:rsid w:val="00821FA4"/>
    <w:rsid w:val="0082255F"/>
    <w:rsid w:val="008228AE"/>
    <w:rsid w:val="00822945"/>
    <w:rsid w:val="00822EB5"/>
    <w:rsid w:val="00823BAE"/>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F02"/>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471"/>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DCE"/>
    <w:rsid w:val="0086587D"/>
    <w:rsid w:val="00865C10"/>
    <w:rsid w:val="008660E5"/>
    <w:rsid w:val="00866422"/>
    <w:rsid w:val="00866C3F"/>
    <w:rsid w:val="00866C8B"/>
    <w:rsid w:val="00867256"/>
    <w:rsid w:val="0086741A"/>
    <w:rsid w:val="008676B1"/>
    <w:rsid w:val="00867BF7"/>
    <w:rsid w:val="00867DD6"/>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064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B1D"/>
    <w:rsid w:val="008D3CD8"/>
    <w:rsid w:val="008D3E3F"/>
    <w:rsid w:val="008D41A9"/>
    <w:rsid w:val="008D4DFB"/>
    <w:rsid w:val="008D4E37"/>
    <w:rsid w:val="008D605F"/>
    <w:rsid w:val="008D7486"/>
    <w:rsid w:val="008D7927"/>
    <w:rsid w:val="008D7BA0"/>
    <w:rsid w:val="008D7CED"/>
    <w:rsid w:val="008E0405"/>
    <w:rsid w:val="008E0466"/>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61E6"/>
    <w:rsid w:val="00917FF2"/>
    <w:rsid w:val="00920A02"/>
    <w:rsid w:val="00920B91"/>
    <w:rsid w:val="00920CA7"/>
    <w:rsid w:val="00921154"/>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226"/>
    <w:rsid w:val="0093237B"/>
    <w:rsid w:val="0093295F"/>
    <w:rsid w:val="009329C8"/>
    <w:rsid w:val="009339EA"/>
    <w:rsid w:val="00933DFD"/>
    <w:rsid w:val="00934AF5"/>
    <w:rsid w:val="00934D26"/>
    <w:rsid w:val="009357B0"/>
    <w:rsid w:val="009358EB"/>
    <w:rsid w:val="009369D9"/>
    <w:rsid w:val="009369EE"/>
    <w:rsid w:val="00936A6C"/>
    <w:rsid w:val="00936DB2"/>
    <w:rsid w:val="00936E0C"/>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F03"/>
    <w:rsid w:val="009532F3"/>
    <w:rsid w:val="0095331D"/>
    <w:rsid w:val="00954353"/>
    <w:rsid w:val="00954505"/>
    <w:rsid w:val="0095480F"/>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3062"/>
    <w:rsid w:val="00973094"/>
    <w:rsid w:val="00973B86"/>
    <w:rsid w:val="00973D2B"/>
    <w:rsid w:val="00974011"/>
    <w:rsid w:val="009749D2"/>
    <w:rsid w:val="00974C69"/>
    <w:rsid w:val="00974E5E"/>
    <w:rsid w:val="00975437"/>
    <w:rsid w:val="00975E0A"/>
    <w:rsid w:val="0097614C"/>
    <w:rsid w:val="009768A6"/>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E9A"/>
    <w:rsid w:val="009857AA"/>
    <w:rsid w:val="009859D8"/>
    <w:rsid w:val="009859F6"/>
    <w:rsid w:val="00985C91"/>
    <w:rsid w:val="00985D9A"/>
    <w:rsid w:val="00986307"/>
    <w:rsid w:val="0098715D"/>
    <w:rsid w:val="009872D7"/>
    <w:rsid w:val="00987437"/>
    <w:rsid w:val="00987611"/>
    <w:rsid w:val="00987897"/>
    <w:rsid w:val="00991A96"/>
    <w:rsid w:val="00991AF9"/>
    <w:rsid w:val="009920D0"/>
    <w:rsid w:val="00994235"/>
    <w:rsid w:val="00994334"/>
    <w:rsid w:val="00994419"/>
    <w:rsid w:val="00994BBB"/>
    <w:rsid w:val="00994BDB"/>
    <w:rsid w:val="00995B7E"/>
    <w:rsid w:val="00995B98"/>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D7EAF"/>
    <w:rsid w:val="009E0117"/>
    <w:rsid w:val="009E0215"/>
    <w:rsid w:val="009E04A0"/>
    <w:rsid w:val="009E0D77"/>
    <w:rsid w:val="009E0FC1"/>
    <w:rsid w:val="009E1351"/>
    <w:rsid w:val="009E13AC"/>
    <w:rsid w:val="009E17F1"/>
    <w:rsid w:val="009E1AF3"/>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700D"/>
    <w:rsid w:val="00A07365"/>
    <w:rsid w:val="00A078A7"/>
    <w:rsid w:val="00A10250"/>
    <w:rsid w:val="00A102E1"/>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B56"/>
    <w:rsid w:val="00A16239"/>
    <w:rsid w:val="00A16510"/>
    <w:rsid w:val="00A16725"/>
    <w:rsid w:val="00A16FEA"/>
    <w:rsid w:val="00A1732A"/>
    <w:rsid w:val="00A17712"/>
    <w:rsid w:val="00A17AEC"/>
    <w:rsid w:val="00A17E67"/>
    <w:rsid w:val="00A20280"/>
    <w:rsid w:val="00A206B4"/>
    <w:rsid w:val="00A20939"/>
    <w:rsid w:val="00A21107"/>
    <w:rsid w:val="00A22003"/>
    <w:rsid w:val="00A2259D"/>
    <w:rsid w:val="00A22732"/>
    <w:rsid w:val="00A22C7B"/>
    <w:rsid w:val="00A22FB0"/>
    <w:rsid w:val="00A237FC"/>
    <w:rsid w:val="00A24452"/>
    <w:rsid w:val="00A244F3"/>
    <w:rsid w:val="00A24E2E"/>
    <w:rsid w:val="00A2571A"/>
    <w:rsid w:val="00A25BD5"/>
    <w:rsid w:val="00A25EC6"/>
    <w:rsid w:val="00A25EDE"/>
    <w:rsid w:val="00A26023"/>
    <w:rsid w:val="00A2638E"/>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5F8D"/>
    <w:rsid w:val="00A367A7"/>
    <w:rsid w:val="00A37274"/>
    <w:rsid w:val="00A37504"/>
    <w:rsid w:val="00A37843"/>
    <w:rsid w:val="00A37B34"/>
    <w:rsid w:val="00A37CE7"/>
    <w:rsid w:val="00A37DE9"/>
    <w:rsid w:val="00A4008D"/>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F2D"/>
    <w:rsid w:val="00A43A56"/>
    <w:rsid w:val="00A43D22"/>
    <w:rsid w:val="00A4423D"/>
    <w:rsid w:val="00A448F6"/>
    <w:rsid w:val="00A44C62"/>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702DC"/>
    <w:rsid w:val="00A7058B"/>
    <w:rsid w:val="00A7060D"/>
    <w:rsid w:val="00A70C11"/>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51EA"/>
    <w:rsid w:val="00A75FEB"/>
    <w:rsid w:val="00A765E7"/>
    <w:rsid w:val="00A766D8"/>
    <w:rsid w:val="00A769FF"/>
    <w:rsid w:val="00A77D34"/>
    <w:rsid w:val="00A8028D"/>
    <w:rsid w:val="00A8038E"/>
    <w:rsid w:val="00A803AF"/>
    <w:rsid w:val="00A80603"/>
    <w:rsid w:val="00A80825"/>
    <w:rsid w:val="00A80BB8"/>
    <w:rsid w:val="00A8142A"/>
    <w:rsid w:val="00A818E7"/>
    <w:rsid w:val="00A81AEA"/>
    <w:rsid w:val="00A81B08"/>
    <w:rsid w:val="00A82398"/>
    <w:rsid w:val="00A827AE"/>
    <w:rsid w:val="00A83450"/>
    <w:rsid w:val="00A83952"/>
    <w:rsid w:val="00A83BDC"/>
    <w:rsid w:val="00A8409B"/>
    <w:rsid w:val="00A84A52"/>
    <w:rsid w:val="00A84BA1"/>
    <w:rsid w:val="00A84F12"/>
    <w:rsid w:val="00A855F1"/>
    <w:rsid w:val="00A85A74"/>
    <w:rsid w:val="00A85F6D"/>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2F6"/>
    <w:rsid w:val="00AA39D5"/>
    <w:rsid w:val="00AA3D6D"/>
    <w:rsid w:val="00AA4044"/>
    <w:rsid w:val="00AA4B9A"/>
    <w:rsid w:val="00AA5AC3"/>
    <w:rsid w:val="00AA5CA2"/>
    <w:rsid w:val="00AA5E6F"/>
    <w:rsid w:val="00AA66F1"/>
    <w:rsid w:val="00AA679D"/>
    <w:rsid w:val="00AA68E5"/>
    <w:rsid w:val="00AA6AD5"/>
    <w:rsid w:val="00AA6B7D"/>
    <w:rsid w:val="00AA6E81"/>
    <w:rsid w:val="00AA7482"/>
    <w:rsid w:val="00AA76A6"/>
    <w:rsid w:val="00AB0371"/>
    <w:rsid w:val="00AB076F"/>
    <w:rsid w:val="00AB0BA1"/>
    <w:rsid w:val="00AB0C32"/>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1DA"/>
    <w:rsid w:val="00AB72D8"/>
    <w:rsid w:val="00AB7737"/>
    <w:rsid w:val="00AB7E7A"/>
    <w:rsid w:val="00AC0107"/>
    <w:rsid w:val="00AC01B8"/>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040"/>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73D"/>
    <w:rsid w:val="00B26F12"/>
    <w:rsid w:val="00B27A1D"/>
    <w:rsid w:val="00B301D9"/>
    <w:rsid w:val="00B303A9"/>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1FFF"/>
    <w:rsid w:val="00BA2554"/>
    <w:rsid w:val="00BA2CCB"/>
    <w:rsid w:val="00BA3293"/>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2E4"/>
    <w:rsid w:val="00BB071D"/>
    <w:rsid w:val="00BB0E2D"/>
    <w:rsid w:val="00BB113A"/>
    <w:rsid w:val="00BB1B78"/>
    <w:rsid w:val="00BB2682"/>
    <w:rsid w:val="00BB279B"/>
    <w:rsid w:val="00BB2C72"/>
    <w:rsid w:val="00BB2F21"/>
    <w:rsid w:val="00BB3352"/>
    <w:rsid w:val="00BB398B"/>
    <w:rsid w:val="00BB3ABD"/>
    <w:rsid w:val="00BB3BF5"/>
    <w:rsid w:val="00BB3CE6"/>
    <w:rsid w:val="00BB47A8"/>
    <w:rsid w:val="00BB4C68"/>
    <w:rsid w:val="00BB4FB3"/>
    <w:rsid w:val="00BB54BC"/>
    <w:rsid w:val="00BB553A"/>
    <w:rsid w:val="00BB5ECE"/>
    <w:rsid w:val="00BB6E3D"/>
    <w:rsid w:val="00BB7C2E"/>
    <w:rsid w:val="00BC012C"/>
    <w:rsid w:val="00BC044D"/>
    <w:rsid w:val="00BC06CF"/>
    <w:rsid w:val="00BC073B"/>
    <w:rsid w:val="00BC0A91"/>
    <w:rsid w:val="00BC0F03"/>
    <w:rsid w:val="00BC1620"/>
    <w:rsid w:val="00BC28E0"/>
    <w:rsid w:val="00BC290D"/>
    <w:rsid w:val="00BC29B5"/>
    <w:rsid w:val="00BC3165"/>
    <w:rsid w:val="00BC32DF"/>
    <w:rsid w:val="00BC362C"/>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6F1"/>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A9"/>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D3C"/>
    <w:rsid w:val="00C05F85"/>
    <w:rsid w:val="00C0602A"/>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7D"/>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FF6"/>
    <w:rsid w:val="00C36172"/>
    <w:rsid w:val="00C36536"/>
    <w:rsid w:val="00C366A5"/>
    <w:rsid w:val="00C36EC3"/>
    <w:rsid w:val="00C375EB"/>
    <w:rsid w:val="00C37CF0"/>
    <w:rsid w:val="00C37ED2"/>
    <w:rsid w:val="00C402F1"/>
    <w:rsid w:val="00C4045E"/>
    <w:rsid w:val="00C404D3"/>
    <w:rsid w:val="00C4066C"/>
    <w:rsid w:val="00C40863"/>
    <w:rsid w:val="00C40A10"/>
    <w:rsid w:val="00C41D70"/>
    <w:rsid w:val="00C41F76"/>
    <w:rsid w:val="00C41F92"/>
    <w:rsid w:val="00C42138"/>
    <w:rsid w:val="00C426E9"/>
    <w:rsid w:val="00C42B01"/>
    <w:rsid w:val="00C43574"/>
    <w:rsid w:val="00C43D49"/>
    <w:rsid w:val="00C43D5E"/>
    <w:rsid w:val="00C43F57"/>
    <w:rsid w:val="00C44254"/>
    <w:rsid w:val="00C4449D"/>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05"/>
    <w:rsid w:val="00C62E49"/>
    <w:rsid w:val="00C6314C"/>
    <w:rsid w:val="00C63850"/>
    <w:rsid w:val="00C6415E"/>
    <w:rsid w:val="00C642AF"/>
    <w:rsid w:val="00C644BA"/>
    <w:rsid w:val="00C645AE"/>
    <w:rsid w:val="00C64E42"/>
    <w:rsid w:val="00C6511E"/>
    <w:rsid w:val="00C652DD"/>
    <w:rsid w:val="00C65496"/>
    <w:rsid w:val="00C65872"/>
    <w:rsid w:val="00C65A7E"/>
    <w:rsid w:val="00C65D93"/>
    <w:rsid w:val="00C65DD8"/>
    <w:rsid w:val="00C65F54"/>
    <w:rsid w:val="00C66618"/>
    <w:rsid w:val="00C66C4D"/>
    <w:rsid w:val="00C671ED"/>
    <w:rsid w:val="00C67E3B"/>
    <w:rsid w:val="00C7026E"/>
    <w:rsid w:val="00C70653"/>
    <w:rsid w:val="00C707A2"/>
    <w:rsid w:val="00C7087C"/>
    <w:rsid w:val="00C70FC7"/>
    <w:rsid w:val="00C71276"/>
    <w:rsid w:val="00C72101"/>
    <w:rsid w:val="00C721CB"/>
    <w:rsid w:val="00C7265F"/>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EE2"/>
    <w:rsid w:val="00C91040"/>
    <w:rsid w:val="00C914FD"/>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3B10"/>
    <w:rsid w:val="00CB40BB"/>
    <w:rsid w:val="00CB437E"/>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1037"/>
    <w:rsid w:val="00CD1CA1"/>
    <w:rsid w:val="00CD1F82"/>
    <w:rsid w:val="00CD2497"/>
    <w:rsid w:val="00CD2B9C"/>
    <w:rsid w:val="00CD314A"/>
    <w:rsid w:val="00CD31C8"/>
    <w:rsid w:val="00CD3B14"/>
    <w:rsid w:val="00CD3DAB"/>
    <w:rsid w:val="00CD3E8A"/>
    <w:rsid w:val="00CD4377"/>
    <w:rsid w:val="00CD471B"/>
    <w:rsid w:val="00CD4C54"/>
    <w:rsid w:val="00CD4C9A"/>
    <w:rsid w:val="00CD51C0"/>
    <w:rsid w:val="00CD5867"/>
    <w:rsid w:val="00CD657D"/>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7BA"/>
    <w:rsid w:val="00D00C2D"/>
    <w:rsid w:val="00D01259"/>
    <w:rsid w:val="00D016EB"/>
    <w:rsid w:val="00D01AD7"/>
    <w:rsid w:val="00D01E2A"/>
    <w:rsid w:val="00D01F2C"/>
    <w:rsid w:val="00D02E42"/>
    <w:rsid w:val="00D04063"/>
    <w:rsid w:val="00D043E2"/>
    <w:rsid w:val="00D043EB"/>
    <w:rsid w:val="00D04776"/>
    <w:rsid w:val="00D05226"/>
    <w:rsid w:val="00D05293"/>
    <w:rsid w:val="00D05E7E"/>
    <w:rsid w:val="00D075B9"/>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D88"/>
    <w:rsid w:val="00D451E1"/>
    <w:rsid w:val="00D45AD5"/>
    <w:rsid w:val="00D45B43"/>
    <w:rsid w:val="00D45D4B"/>
    <w:rsid w:val="00D46FE1"/>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4C93"/>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4046"/>
    <w:rsid w:val="00D75BDC"/>
    <w:rsid w:val="00D762CA"/>
    <w:rsid w:val="00D7630A"/>
    <w:rsid w:val="00D766DE"/>
    <w:rsid w:val="00D76B4F"/>
    <w:rsid w:val="00D76EB7"/>
    <w:rsid w:val="00D77128"/>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2130"/>
    <w:rsid w:val="00D929C4"/>
    <w:rsid w:val="00D930FA"/>
    <w:rsid w:val="00D93BA0"/>
    <w:rsid w:val="00D93C96"/>
    <w:rsid w:val="00D93D6B"/>
    <w:rsid w:val="00D93F23"/>
    <w:rsid w:val="00D93F55"/>
    <w:rsid w:val="00D94BEF"/>
    <w:rsid w:val="00D94D07"/>
    <w:rsid w:val="00D94D57"/>
    <w:rsid w:val="00D95DEB"/>
    <w:rsid w:val="00D96193"/>
    <w:rsid w:val="00D96B0D"/>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0A6"/>
    <w:rsid w:val="00DB0605"/>
    <w:rsid w:val="00DB0F9F"/>
    <w:rsid w:val="00DB1695"/>
    <w:rsid w:val="00DB23C1"/>
    <w:rsid w:val="00DB23D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EBF"/>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2D3"/>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EB3"/>
    <w:rsid w:val="00EC5380"/>
    <w:rsid w:val="00EC5430"/>
    <w:rsid w:val="00EC55EE"/>
    <w:rsid w:val="00EC59EB"/>
    <w:rsid w:val="00EC5AD9"/>
    <w:rsid w:val="00EC5E40"/>
    <w:rsid w:val="00EC5F2A"/>
    <w:rsid w:val="00EC666C"/>
    <w:rsid w:val="00EC669F"/>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64"/>
    <w:rsid w:val="00ED77EB"/>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84F"/>
    <w:rsid w:val="00F00894"/>
    <w:rsid w:val="00F009C6"/>
    <w:rsid w:val="00F00B3D"/>
    <w:rsid w:val="00F00E34"/>
    <w:rsid w:val="00F01009"/>
    <w:rsid w:val="00F01F20"/>
    <w:rsid w:val="00F02627"/>
    <w:rsid w:val="00F02842"/>
    <w:rsid w:val="00F02865"/>
    <w:rsid w:val="00F02B2C"/>
    <w:rsid w:val="00F03DCF"/>
    <w:rsid w:val="00F049BE"/>
    <w:rsid w:val="00F051BE"/>
    <w:rsid w:val="00F051F3"/>
    <w:rsid w:val="00F055E7"/>
    <w:rsid w:val="00F0583A"/>
    <w:rsid w:val="00F06328"/>
    <w:rsid w:val="00F06816"/>
    <w:rsid w:val="00F06949"/>
    <w:rsid w:val="00F06B2D"/>
    <w:rsid w:val="00F06C41"/>
    <w:rsid w:val="00F06CD8"/>
    <w:rsid w:val="00F06CE9"/>
    <w:rsid w:val="00F07183"/>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512B"/>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4EC8"/>
    <w:rsid w:val="00F26133"/>
    <w:rsid w:val="00F2614B"/>
    <w:rsid w:val="00F269FB"/>
    <w:rsid w:val="00F26A5D"/>
    <w:rsid w:val="00F26C27"/>
    <w:rsid w:val="00F26DC0"/>
    <w:rsid w:val="00F26FA0"/>
    <w:rsid w:val="00F27300"/>
    <w:rsid w:val="00F27ABA"/>
    <w:rsid w:val="00F30CC6"/>
    <w:rsid w:val="00F30DF4"/>
    <w:rsid w:val="00F318AA"/>
    <w:rsid w:val="00F31BA9"/>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B0A"/>
    <w:rsid w:val="00FA2C10"/>
    <w:rsid w:val="00FA2E53"/>
    <w:rsid w:val="00FA31EE"/>
    <w:rsid w:val="00FA36FF"/>
    <w:rsid w:val="00FA3E2A"/>
    <w:rsid w:val="00FA4891"/>
    <w:rsid w:val="00FA5283"/>
    <w:rsid w:val="00FA55AD"/>
    <w:rsid w:val="00FA5A1C"/>
    <w:rsid w:val="00FA5BDC"/>
    <w:rsid w:val="00FA5C47"/>
    <w:rsid w:val="00FA5D42"/>
    <w:rsid w:val="00FA5E4F"/>
    <w:rsid w:val="00FA5FF1"/>
    <w:rsid w:val="00FA62B2"/>
    <w:rsid w:val="00FA643A"/>
    <w:rsid w:val="00FA6A9C"/>
    <w:rsid w:val="00FA6AC8"/>
    <w:rsid w:val="00FA6C6C"/>
    <w:rsid w:val="00FA7086"/>
    <w:rsid w:val="00FA7A5D"/>
    <w:rsid w:val="00FB010E"/>
    <w:rsid w:val="00FB0303"/>
    <w:rsid w:val="00FB0602"/>
    <w:rsid w:val="00FB06C9"/>
    <w:rsid w:val="00FB10CB"/>
    <w:rsid w:val="00FB1472"/>
    <w:rsid w:val="00FB1A6E"/>
    <w:rsid w:val="00FB1D76"/>
    <w:rsid w:val="00FB1EB2"/>
    <w:rsid w:val="00FB206A"/>
    <w:rsid w:val="00FB2D44"/>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76B"/>
    <w:rsid w:val="00FE6A0F"/>
    <w:rsid w:val="00FE72D7"/>
    <w:rsid w:val="00FE77CE"/>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B24DB24"/>
    <w:rsid w:val="1B4C1393"/>
    <w:rsid w:val="1B5DA29F"/>
    <w:rsid w:val="1C440635"/>
    <w:rsid w:val="1E14C7C9"/>
    <w:rsid w:val="1E1BC665"/>
    <w:rsid w:val="1E53D59A"/>
    <w:rsid w:val="1EA77011"/>
    <w:rsid w:val="1ECBABAF"/>
    <w:rsid w:val="1ED4A2C9"/>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136FE3B"/>
    <w:rsid w:val="518A90C5"/>
    <w:rsid w:val="51A09489"/>
    <w:rsid w:val="51A43BE6"/>
    <w:rsid w:val="51CDDFC9"/>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69"/>
    <w:pPr>
      <w:spacing w:after="0" w:line="240" w:lineRule="auto"/>
    </w:pPr>
    <w:rPr>
      <w:rFonts w:ascii="Times New Roman" w:eastAsia="Times New Roman" w:hAnsi="Times New Roman" w:cs="Times New Roman"/>
      <w:sz w:val="24"/>
      <w:szCs w:val="24"/>
      <w:lang w:eastAsia="en-GB"/>
    </w:rPr>
  </w:style>
  <w:style w:type="paragraph" w:styleId="Pennawd1">
    <w:name w:val="heading 1"/>
    <w:basedOn w:val="Normal"/>
    <w:next w:val="Normal"/>
    <w:link w:val="Pennawd1Nod"/>
    <w:qFormat/>
    <w:rsid w:val="009E3B72"/>
    <w:pPr>
      <w:keepNext/>
      <w:jc w:val="center"/>
      <w:outlineLvl w:val="0"/>
    </w:pPr>
    <w:rPr>
      <w:rFonts w:ascii="Arial" w:hAnsi="Arial"/>
      <w:b/>
      <w:szCs w:val="20"/>
      <w:lang w:eastAsia="en-US"/>
    </w:rPr>
  </w:style>
  <w:style w:type="paragraph" w:styleId="Pennawd2">
    <w:name w:val="heading 2"/>
    <w:basedOn w:val="ParagraffRhestr"/>
    <w:next w:val="Normal"/>
    <w:link w:val="Pennawd2Nod"/>
    <w:qFormat/>
    <w:rsid w:val="00A732C8"/>
    <w:pPr>
      <w:numPr>
        <w:numId w:val="2"/>
      </w:numPr>
      <w:tabs>
        <w:tab w:val="left" w:pos="0"/>
        <w:tab w:val="left" w:pos="709"/>
      </w:tabs>
      <w:outlineLvl w:val="1"/>
    </w:pPr>
    <w:rPr>
      <w:rFonts w:ascii="Verdana" w:hAnsi="Verdana" w:cs="Arial"/>
      <w:b/>
      <w:sz w:val="24"/>
      <w:szCs w:val="24"/>
    </w:rPr>
  </w:style>
  <w:style w:type="paragraph" w:styleId="Pennawd3">
    <w:name w:val="heading 3"/>
    <w:basedOn w:val="ParagraffRhestr"/>
    <w:next w:val="Normal"/>
    <w:link w:val="Pennawd3Nod"/>
    <w:qFormat/>
    <w:rsid w:val="00980C6D"/>
    <w:pPr>
      <w:numPr>
        <w:numId w:val="1"/>
      </w:numPr>
      <w:tabs>
        <w:tab w:val="left" w:pos="284"/>
      </w:tabs>
      <w:jc w:val="both"/>
      <w:outlineLvl w:val="2"/>
    </w:pPr>
    <w:rPr>
      <w:rFonts w:ascii="Verdana" w:hAnsi="Verdana" w:cs="Arial"/>
      <w:b/>
      <w:bCs/>
      <w:sz w:val="24"/>
      <w:szCs w:val="24"/>
    </w:rPr>
  </w:style>
  <w:style w:type="paragraph" w:styleId="Pennawd4">
    <w:name w:val="heading 4"/>
    <w:basedOn w:val="Normal"/>
    <w:next w:val="Normal"/>
    <w:link w:val="Pennawd4Nod"/>
    <w:uiPriority w:val="9"/>
    <w:unhideWhenUsed/>
    <w:qFormat/>
    <w:rsid w:val="006D4AA4"/>
    <w:pPr>
      <w:spacing w:line="276" w:lineRule="auto"/>
      <w:outlineLvl w:val="3"/>
    </w:pPr>
    <w:rPr>
      <w:rFonts w:ascii="Verdana" w:hAnsi="Verdana" w:cs="Calibri"/>
      <w:b/>
      <w:bCs/>
      <w:color w:val="000000"/>
    </w:rPr>
  </w:style>
  <w:style w:type="paragraph" w:styleId="Pennawd5">
    <w:name w:val="heading 5"/>
    <w:basedOn w:val="Normal"/>
    <w:next w:val="Normal"/>
    <w:link w:val="Pennawd5Nod"/>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Pennyn">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Penn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PennynNod">
    <w:name w:val="Pennyn Nod"/>
    <w:aliases w:val="Header Char1 Nod,Header Char Char Nod,Header Char1 Char Char Nod,Header Char Char Char Char Nod,CBC Header Char1 Char Char Char Nod,Header Char1 Char Char Char Char Nod,Header Char Char Char Char Char Char Nod"/>
    <w:basedOn w:val="FfontParagraffDdiofyn"/>
    <w:link w:val="Pennyn"/>
    <w:uiPriority w:val="99"/>
    <w:rsid w:val="00A65725"/>
  </w:style>
  <w:style w:type="paragraph" w:styleId="Troedyn">
    <w:name w:val="footer"/>
    <w:aliases w:val="Doc Footer"/>
    <w:basedOn w:val="Normal"/>
    <w:link w:val="Troed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TroedynNod">
    <w:name w:val="Troedyn Nod"/>
    <w:aliases w:val="Doc Footer Nod"/>
    <w:basedOn w:val="FfontParagraffDdiofyn"/>
    <w:link w:val="Troedyn"/>
    <w:uiPriority w:val="99"/>
    <w:rsid w:val="00A65725"/>
  </w:style>
  <w:style w:type="paragraph" w:styleId="TestunmewnSwigen">
    <w:name w:val="Balloon Text"/>
    <w:basedOn w:val="Normal"/>
    <w:link w:val="TestunmewnSwigenNod"/>
    <w:uiPriority w:val="99"/>
    <w:semiHidden/>
    <w:unhideWhenUsed/>
    <w:rsid w:val="00267E00"/>
    <w:rPr>
      <w:rFonts w:ascii="Tahoma" w:eastAsiaTheme="minorHAnsi" w:hAnsi="Tahoma" w:cs="Tahoma"/>
      <w:sz w:val="16"/>
      <w:szCs w:val="16"/>
      <w:lang w:eastAsia="en-US"/>
    </w:rPr>
  </w:style>
  <w:style w:type="character" w:customStyle="1" w:styleId="TestunmewnSwigenNod">
    <w:name w:val="Testun mewn Swigen Nod"/>
    <w:basedOn w:val="FfontParagraffDdiofyn"/>
    <w:link w:val="TestunmewnSwigen"/>
    <w:uiPriority w:val="99"/>
    <w:semiHidden/>
    <w:rsid w:val="00267E00"/>
    <w:rPr>
      <w:rFonts w:ascii="Tahoma" w:hAnsi="Tahoma" w:cs="Tahoma"/>
      <w:sz w:val="16"/>
      <w:szCs w:val="16"/>
    </w:rPr>
  </w:style>
  <w:style w:type="character" w:styleId="Hyperddolen">
    <w:name w:val="Hyperlink"/>
    <w:basedOn w:val="FfontParagraffDdiofyn"/>
    <w:uiPriority w:val="99"/>
    <w:unhideWhenUsed/>
    <w:rsid w:val="007717C4"/>
    <w:rPr>
      <w:color w:val="0000FF" w:themeColor="hyperlink"/>
      <w:u w:val="single"/>
    </w:rPr>
  </w:style>
  <w:style w:type="character" w:styleId="HyperddolenWediiDilyn">
    <w:name w:val="FollowedHyperlink"/>
    <w:basedOn w:val="FfontParagraffDdiofyn"/>
    <w:uiPriority w:val="99"/>
    <w:semiHidden/>
    <w:unhideWhenUsed/>
    <w:rsid w:val="00C0251A"/>
    <w:rPr>
      <w:color w:val="800080" w:themeColor="followedHyperlink"/>
      <w:u w:val="single"/>
    </w:rPr>
  </w:style>
  <w:style w:type="character" w:customStyle="1" w:styleId="Pennawd1Nod">
    <w:name w:val="Pennawd 1 Nod"/>
    <w:basedOn w:val="FfontParagraffDdiofyn"/>
    <w:link w:val="Pennawd1"/>
    <w:rsid w:val="009E3B72"/>
    <w:rPr>
      <w:rFonts w:ascii="Arial" w:eastAsia="Times New Roman" w:hAnsi="Arial" w:cs="Times New Roman"/>
      <w:b/>
      <w:sz w:val="24"/>
      <w:szCs w:val="20"/>
    </w:rPr>
  </w:style>
  <w:style w:type="character" w:customStyle="1" w:styleId="Pennawd2Nod">
    <w:name w:val="Pennawd 2 Nod"/>
    <w:basedOn w:val="FfontParagraffDdiofyn"/>
    <w:link w:val="Pennawd2"/>
    <w:rsid w:val="00A732C8"/>
    <w:rPr>
      <w:rFonts w:ascii="Verdana" w:hAnsi="Verdana" w:cs="Arial"/>
      <w:b/>
      <w:sz w:val="24"/>
      <w:szCs w:val="24"/>
    </w:rPr>
  </w:style>
  <w:style w:type="character" w:customStyle="1" w:styleId="Pennawd3Nod">
    <w:name w:val="Pennawd 3 Nod"/>
    <w:basedOn w:val="FfontParagraffDdiofyn"/>
    <w:link w:val="Pennawd3"/>
    <w:rsid w:val="009E3B72"/>
    <w:rPr>
      <w:rFonts w:ascii="Verdana" w:hAnsi="Verdana" w:cs="Arial"/>
      <w:b/>
      <w:bCs/>
      <w:sz w:val="24"/>
      <w:szCs w:val="24"/>
    </w:rPr>
  </w:style>
  <w:style w:type="paragraph" w:styleId="CorffyTestun3">
    <w:name w:val="Body Text 3"/>
    <w:basedOn w:val="Normal"/>
    <w:link w:val="CorffyTestun3Nod"/>
    <w:rsid w:val="009E3B72"/>
    <w:rPr>
      <w:rFonts w:ascii="Arial" w:hAnsi="Arial"/>
      <w:color w:val="FF0000"/>
      <w:szCs w:val="20"/>
      <w:lang w:val="en-US" w:eastAsia="en-US"/>
    </w:rPr>
  </w:style>
  <w:style w:type="character" w:customStyle="1" w:styleId="CorffyTestun3Nod">
    <w:name w:val="Corff y Testun 3 Nod"/>
    <w:basedOn w:val="FfontParagraffDdiofyn"/>
    <w:link w:val="CorffyTestun3"/>
    <w:rsid w:val="009E3B72"/>
    <w:rPr>
      <w:rFonts w:ascii="Arial" w:eastAsia="Times New Roman" w:hAnsi="Arial" w:cs="Times New Roman"/>
      <w:color w:val="FF0000"/>
      <w:sz w:val="24"/>
      <w:szCs w:val="20"/>
      <w:lang w:val="en-US"/>
    </w:rPr>
  </w:style>
  <w:style w:type="paragraph" w:styleId="MewnoliCorffyTestun">
    <w:name w:val="Body Text Indent"/>
    <w:basedOn w:val="Normal"/>
    <w:link w:val="MewnoliCorffyTestunNod"/>
    <w:rsid w:val="009E3B72"/>
    <w:pPr>
      <w:spacing w:after="120"/>
      <w:ind w:left="283"/>
    </w:pPr>
    <w:rPr>
      <w:color w:val="000000"/>
      <w:szCs w:val="20"/>
      <w:lang w:val="en-US" w:eastAsia="en-US"/>
    </w:rPr>
  </w:style>
  <w:style w:type="character" w:customStyle="1" w:styleId="MewnoliCorffyTestunNod">
    <w:name w:val="Mewnoli Corff y Testun Nod"/>
    <w:basedOn w:val="FfontParagraffDdiofyn"/>
    <w:link w:val="MewnoliCorffyTestun"/>
    <w:rsid w:val="009E3B72"/>
    <w:rPr>
      <w:rFonts w:ascii="Times New Roman" w:eastAsia="Times New Roman" w:hAnsi="Times New Roman" w:cs="Times New Roman"/>
      <w:color w:val="000000"/>
      <w:sz w:val="24"/>
      <w:szCs w:val="20"/>
      <w:lang w:val="en-US"/>
    </w:rPr>
  </w:style>
  <w:style w:type="paragraph" w:styleId="NormalGwe">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GridTabl">
    <w:name w:val="Table Grid"/>
    <w:basedOn w:val="Tabl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next w:val="GridTabl"/>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Sylw">
    <w:name w:val="annotation reference"/>
    <w:basedOn w:val="FfontParagraffDdiofyn"/>
    <w:uiPriority w:val="99"/>
    <w:semiHidden/>
    <w:unhideWhenUsed/>
    <w:rsid w:val="004D772C"/>
    <w:rPr>
      <w:sz w:val="16"/>
      <w:szCs w:val="16"/>
    </w:rPr>
  </w:style>
  <w:style w:type="paragraph" w:styleId="TestunSylw">
    <w:name w:val="annotation text"/>
    <w:basedOn w:val="Normal"/>
    <w:link w:val="TestunSylwNod"/>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TestunSylwNod">
    <w:name w:val="Testun Sylw Nod"/>
    <w:basedOn w:val="FfontParagraffDdiofyn"/>
    <w:link w:val="TestunSylw"/>
    <w:uiPriority w:val="99"/>
    <w:rsid w:val="004D772C"/>
    <w:rPr>
      <w:sz w:val="20"/>
      <w:szCs w:val="20"/>
    </w:rPr>
  </w:style>
  <w:style w:type="paragraph" w:styleId="PwncSylw">
    <w:name w:val="annotation subject"/>
    <w:basedOn w:val="TestunSylw"/>
    <w:next w:val="TestunSylw"/>
    <w:link w:val="PwncSylwNod"/>
    <w:uiPriority w:val="99"/>
    <w:semiHidden/>
    <w:unhideWhenUsed/>
    <w:rsid w:val="004D772C"/>
    <w:rPr>
      <w:b/>
      <w:bCs/>
    </w:rPr>
  </w:style>
  <w:style w:type="character" w:customStyle="1" w:styleId="PwncSylwNod">
    <w:name w:val="Pwnc Sylw Nod"/>
    <w:basedOn w:val="TestunSylwNod"/>
    <w:link w:val="PwncSylw"/>
    <w:uiPriority w:val="99"/>
    <w:semiHidden/>
    <w:rsid w:val="004D772C"/>
    <w:rPr>
      <w:b/>
      <w:bCs/>
      <w:sz w:val="20"/>
      <w:szCs w:val="20"/>
    </w:rPr>
  </w:style>
  <w:style w:type="paragraph" w:styleId="Adolygiad">
    <w:name w:val="Revision"/>
    <w:hidden/>
    <w:uiPriority w:val="99"/>
    <w:semiHidden/>
    <w:rsid w:val="00EC3E65"/>
    <w:pPr>
      <w:spacing w:after="0" w:line="240" w:lineRule="auto"/>
    </w:pPr>
  </w:style>
  <w:style w:type="character" w:styleId="Mensh">
    <w:name w:val="Mention"/>
    <w:basedOn w:val="FfontParagraffDdiofyn"/>
    <w:uiPriority w:val="99"/>
    <w:unhideWhenUsed/>
    <w:rsid w:val="00F676E1"/>
    <w:rPr>
      <w:color w:val="2B579A"/>
      <w:shd w:val="clear" w:color="auto" w:fill="E1DFDD"/>
    </w:rPr>
  </w:style>
  <w:style w:type="character" w:styleId="SnhebeiDdatrys">
    <w:name w:val="Unresolved Mention"/>
    <w:basedOn w:val="FfontParagraffDdiofyn"/>
    <w:uiPriority w:val="99"/>
    <w:semiHidden/>
    <w:unhideWhenUsed/>
    <w:rsid w:val="006004D6"/>
    <w:rPr>
      <w:color w:val="605E5C"/>
      <w:shd w:val="clear" w:color="auto" w:fill="E1DFDD"/>
    </w:rPr>
  </w:style>
  <w:style w:type="character" w:customStyle="1" w:styleId="Pennawd4Nod">
    <w:name w:val="Pennawd 4 Nod"/>
    <w:basedOn w:val="FfontParagraffDdiofyn"/>
    <w:link w:val="Pennawd4"/>
    <w:uiPriority w:val="9"/>
    <w:rsid w:val="006D4AA4"/>
    <w:rPr>
      <w:rFonts w:ascii="Verdana" w:eastAsia="Times New Roman" w:hAnsi="Verdana" w:cs="Calibri"/>
      <w:b/>
      <w:bCs/>
      <w:color w:val="000000"/>
      <w:sz w:val="24"/>
      <w:szCs w:val="24"/>
      <w:lang w:eastAsia="en-GB"/>
    </w:rPr>
  </w:style>
  <w:style w:type="table" w:styleId="TablGrid4-Pwyslais1">
    <w:name w:val="Grid Table 4 Accent 1"/>
    <w:basedOn w:val="Tabl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4-Pwyslais5">
    <w:name w:val="Grid Table 4 Accent 5"/>
    <w:basedOn w:val="Tabl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Grid4">
    <w:name w:val="Grid Table 4"/>
    <w:basedOn w:val="Tabl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Grid4-Pwyslais2">
    <w:name w:val="Grid Table 4 Accent 2"/>
    <w:basedOn w:val="Tabl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Grid6Lliwgar-Pwyslais1">
    <w:name w:val="Grid Table 6 Colorful Accent 1"/>
    <w:basedOn w:val="Tabl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5Tywyll-Pwyslais1">
    <w:name w:val="Grid Table 5 Dark Accent 1"/>
    <w:basedOn w:val="Tabl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Pennawd5Nod">
    <w:name w:val="Pennawd 5 Nod"/>
    <w:basedOn w:val="FfontParagraffDdiofyn"/>
    <w:link w:val="Pennawd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FfontParagraffDdiofyn"/>
    <w:rsid w:val="00F26DC0"/>
  </w:style>
  <w:style w:type="character" w:customStyle="1" w:styleId="eop">
    <w:name w:val="eop"/>
    <w:basedOn w:val="FfontParagraffDdiofyn"/>
    <w:rsid w:val="00F26DC0"/>
  </w:style>
  <w:style w:type="character" w:customStyle="1" w:styleId="screenreaderfriendlyhiddentag-369">
    <w:name w:val="screenreaderfriendlyhiddentag-369"/>
    <w:basedOn w:val="FfontParagraffDdiofyn"/>
    <w:rsid w:val="00592920"/>
  </w:style>
  <w:style w:type="character" w:customStyle="1" w:styleId="ui-provider">
    <w:name w:val="ui-provider"/>
    <w:basedOn w:val="FfontParagraffDdiofyn"/>
    <w:rsid w:val="001A4ABA"/>
  </w:style>
  <w:style w:type="character" w:customStyle="1" w:styleId="screenreaderfriendlyhiddentag-374">
    <w:name w:val="screenreaderfriendlyhiddentag-374"/>
    <w:basedOn w:val="FfontParagraffDdiofyn"/>
    <w:rsid w:val="00E04662"/>
  </w:style>
  <w:style w:type="character" w:customStyle="1" w:styleId="entrytextsearchcolordefault-425">
    <w:name w:val="entrytextsearchcolordefault-425"/>
    <w:basedOn w:val="FfontParagraffDdiofyn"/>
    <w:rsid w:val="009078EA"/>
  </w:style>
  <w:style w:type="character" w:customStyle="1" w:styleId="screenreaderfriendlyhiddentag-362">
    <w:name w:val="screenreaderfriendlyhiddentag-362"/>
    <w:basedOn w:val="FfontParagraffDdiofyn"/>
    <w:rsid w:val="00946E81"/>
  </w:style>
  <w:style w:type="character" w:customStyle="1" w:styleId="screenreaderfriendlyhiddentag-381">
    <w:name w:val="screenreaderfriendlyhiddentag-381"/>
    <w:basedOn w:val="FfontParagraffDdiofyn"/>
    <w:rsid w:val="006C6BEF"/>
  </w:style>
  <w:style w:type="character" w:customStyle="1" w:styleId="itemdisplayname-456">
    <w:name w:val="itemdisplayname-456"/>
    <w:basedOn w:val="FfontParagraffDdiofyn"/>
    <w:rsid w:val="00202F19"/>
  </w:style>
  <w:style w:type="character" w:customStyle="1" w:styleId="screenreaderfriendlyhiddentag-303">
    <w:name w:val="screenreaderfriendlyhiddentag-303"/>
    <w:basedOn w:val="FfontParagraffDdiofyn"/>
    <w:rsid w:val="001D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749666632">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07238426">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1988587529">
          <w:marLeft w:val="0"/>
          <w:marRight w:val="0"/>
          <w:marTop w:val="0"/>
          <w:marBottom w:val="0"/>
          <w:divBdr>
            <w:top w:val="none" w:sz="0" w:space="0" w:color="auto"/>
            <w:left w:val="none" w:sz="0" w:space="0" w:color="auto"/>
            <w:bottom w:val="none" w:sz="0" w:space="0" w:color="auto"/>
            <w:right w:val="none" w:sz="0" w:space="0" w:color="auto"/>
          </w:divBdr>
        </w:div>
        <w:div w:id="719944013">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1216820539">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0CF60-CFE6-4B34-8138-C00CCE5B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7e14f6c2-f096-4d0f-bb98-fdf5ecbd3741"/>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3957</Words>
  <Characters>22559</Characters>
  <Application>Microsoft Office Word</Application>
  <DocSecurity>0</DocSecurity>
  <Lines>187</Lines>
  <Paragraphs>52</Paragraphs>
  <ScaleCrop>false</ScaleCrop>
  <Company>Heddlu Dyfed-Powys Police</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Thomas Meinir (Translator)</cp:lastModifiedBy>
  <cp:revision>3</cp:revision>
  <cp:lastPrinted>2024-06-06T02:08:00Z</cp:lastPrinted>
  <dcterms:created xsi:type="dcterms:W3CDTF">2024-12-19T12:53:00Z</dcterms:created>
  <dcterms:modified xsi:type="dcterms:W3CDTF">2024-12-23T15:56:00Z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